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tbl>
      <w:tblPr>
        <w:tblStyle w:val="Table1"/>
        <w:tblW w:w="154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35"/>
        <w:gridCol w:w="1785"/>
        <w:gridCol w:w="4335"/>
        <w:gridCol w:w="3960"/>
        <w:gridCol w:w="4680"/>
        <w:tblGridChange w:id="0">
          <w:tblGrid>
            <w:gridCol w:w="735"/>
            <w:gridCol w:w="1785"/>
            <w:gridCol w:w="4335"/>
            <w:gridCol w:w="3960"/>
            <w:gridCol w:w="4680"/>
          </w:tblGrid>
        </w:tblGridChange>
      </w:tblGrid>
      <w:tr>
        <w:trPr>
          <w:cantSplit w:val="0"/>
          <w:trHeight w:val="480" w:hRule="atLeast"/>
          <w:tblHeader w:val="0"/>
        </w:trPr>
        <w:tc>
          <w:tcPr>
            <w:gridSpan w:val="2"/>
            <w:shd w:fill="auto" w:val="clear"/>
            <w:vAlign w:val="center"/>
          </w:tcPr>
          <w:p w:rsidR="00000000" w:rsidDel="00000000" w:rsidP="00000000" w:rsidRDefault="00000000" w:rsidRPr="00000000" w14:paraId="00000003">
            <w:pPr>
              <w:jc w:val="center"/>
              <w:rPr>
                <w:rFonts w:ascii="Arial" w:cs="Arial" w:eastAsia="Arial" w:hAnsi="Arial"/>
                <w:b w:val="0"/>
                <w:bCs w:val="0"/>
                <w:color w:val="ff0000"/>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e0e0e0" w:val="clear"/>
            <w:vAlign w:val="center"/>
          </w:tcPr>
          <w:p w:rsidR="00000000" w:rsidDel="00000000" w:rsidP="00000000" w:rsidRDefault="00000000" w:rsidRPr="00000000" w14:paraId="00000005">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Year 1: 202</w:t>
            </w: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vertAlign w:val="baseline"/>
                <w:rtl w:val="0"/>
              </w:rPr>
              <w:t xml:space="preserve">/2</w:t>
            </w:r>
            <w:r w:rsidDel="00000000" w:rsidR="00000000" w:rsidRPr="00000000">
              <w:rPr>
                <w:rFonts w:ascii="Arial" w:cs="Arial" w:eastAsia="Arial" w:hAnsi="Arial"/>
                <w:b w:val="1"/>
                <w:bCs w:val="1"/>
                <w:rtl w:val="0"/>
              </w:rPr>
              <w:t xml:space="preserve">4</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e0e0e0" w:val="clear"/>
            <w:vAlign w:val="center"/>
          </w:tcPr>
          <w:p w:rsidR="00000000" w:rsidDel="00000000" w:rsidP="00000000" w:rsidRDefault="00000000" w:rsidRPr="00000000" w14:paraId="00000006">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Year 2: 202</w:t>
            </w: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vertAlign w:val="baseline"/>
                <w:rtl w:val="0"/>
              </w:rPr>
              <w:t xml:space="preserve">/2</w:t>
            </w:r>
            <w:r w:rsidDel="00000000" w:rsidR="00000000" w:rsidRPr="00000000">
              <w:rPr>
                <w:rFonts w:ascii="Arial" w:cs="Arial" w:eastAsia="Arial" w:hAnsi="Arial"/>
                <w:b w:val="1"/>
                <w:bCs w:val="1"/>
                <w:rtl w:val="0"/>
              </w:rPr>
              <w:t xml:space="preserve">5</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e0e0e0" w:val="clear"/>
            <w:vAlign w:val="center"/>
          </w:tcPr>
          <w:p w:rsidR="00000000" w:rsidDel="00000000" w:rsidP="00000000" w:rsidRDefault="00000000" w:rsidRPr="00000000" w14:paraId="00000007">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Year 3: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vertAlign w:val="baseline"/>
                <w:rtl w:val="0"/>
              </w:rPr>
              <w:t xml:space="preserve">/2</w:t>
            </w:r>
            <w:r w:rsidDel="00000000" w:rsidR="00000000" w:rsidRPr="00000000">
              <w:rPr>
                <w:rFonts w:ascii="Arial" w:cs="Arial" w:eastAsia="Arial" w:hAnsi="Arial"/>
                <w:b w:val="1"/>
                <w:bCs w:val="1"/>
                <w:rtl w:val="0"/>
              </w:rPr>
              <w:t xml:space="preserve">6</w:t>
            </w:r>
            <w:r w:rsidDel="00000000" w:rsidR="00000000" w:rsidRPr="00000000">
              <w:rPr>
                <w:rtl w:val="0"/>
              </w:rPr>
            </w:r>
          </w:p>
        </w:tc>
      </w:tr>
      <w:tr>
        <w:trPr>
          <w:cantSplit w:val="0"/>
          <w:trHeight w:val="626" w:hRule="atLeast"/>
          <w:tblHeader w:val="0"/>
        </w:trPr>
        <w:tc>
          <w:tcPr>
            <w:shd w:fill="e0e0e0" w:val="clear"/>
            <w:vAlign w:val="center"/>
          </w:tcPr>
          <w:p w:rsidR="00000000" w:rsidDel="00000000" w:rsidP="00000000" w:rsidRDefault="00000000" w:rsidRPr="00000000" w14:paraId="00000008">
            <w:pPr>
              <w:ind w:left="113" w:right="113" w:firstLine="0"/>
              <w:jc w:val="center"/>
              <w:rPr>
                <w:rFonts w:ascii="Arial" w:cs="Arial" w:eastAsia="Arial" w:hAnsi="Arial"/>
                <w:b w:val="1"/>
                <w:bCs w:val="1"/>
                <w:vertAlign w:val="baseline"/>
              </w:rPr>
            </w:pPr>
            <w:r w:rsidDel="00000000" w:rsidR="00000000" w:rsidRPr="00000000">
              <w:rPr>
                <w:rtl w:val="0"/>
              </w:rPr>
            </w:r>
          </w:p>
        </w:tc>
        <w:tc>
          <w:tcPr>
            <w:vAlign w:val="center"/>
          </w:tcPr>
          <w:p w:rsidR="00000000" w:rsidDel="00000000" w:rsidP="00000000" w:rsidRDefault="00000000" w:rsidRPr="00000000" w14:paraId="00000009">
            <w:pPr>
              <w:ind w:left="194" w:firstLine="0"/>
              <w:jc w:val="both"/>
              <w:rPr>
                <w:rFonts w:ascii="Arial" w:cs="Arial" w:eastAsia="Arial" w:hAnsi="Arial"/>
                <w:b w:val="1"/>
                <w:bCs w:val="1"/>
                <w:vertAlign w:val="baseline"/>
              </w:rPr>
            </w:pPr>
            <w:r w:rsidDel="00000000" w:rsidR="00000000" w:rsidRPr="00000000">
              <w:rPr>
                <w:rtl w:val="0"/>
              </w:rPr>
            </w:r>
          </w:p>
        </w:tc>
        <w:tc>
          <w:tcPr>
            <w:gridSpan w:val="3"/>
            <w:vAlign w:val="center"/>
          </w:tcPr>
          <w:p w:rsidR="00000000" w:rsidDel="00000000" w:rsidP="00000000" w:rsidRDefault="00000000" w:rsidRPr="00000000" w14:paraId="0000000A">
            <w:pPr>
              <w:ind w:left="180" w:firstLine="0"/>
              <w:rPr>
                <w:rFonts w:ascii="Arial" w:cs="Arial" w:eastAsia="Arial" w:hAnsi="Arial"/>
                <w:b w:val="1"/>
                <w:bCs w:val="1"/>
                <w:u w:val="single"/>
                <w:vertAlign w:val="baseline"/>
              </w:rPr>
            </w:pPr>
            <w:r w:rsidDel="00000000" w:rsidR="00000000" w:rsidRPr="00000000">
              <w:rPr>
                <w:rFonts w:ascii="Arial" w:cs="Arial" w:eastAsia="Arial" w:hAnsi="Arial"/>
                <w:b w:val="1"/>
                <w:bCs w:val="1"/>
                <w:u w:val="single"/>
                <w:rtl w:val="0"/>
              </w:rPr>
              <w:t xml:space="preserve">Literacy</w:t>
            </w:r>
            <w:r w:rsidDel="00000000" w:rsidR="00000000" w:rsidRPr="00000000">
              <w:rPr>
                <w:rtl w:val="0"/>
              </w:rPr>
            </w:r>
          </w:p>
        </w:tc>
      </w:tr>
      <w:tr>
        <w:trPr>
          <w:cantSplit w:val="0"/>
          <w:trHeight w:val="626" w:hRule="atLeast"/>
          <w:tblHeader w:val="0"/>
        </w:trPr>
        <w:tc>
          <w:tcPr>
            <w:vMerge w:val="restart"/>
            <w:shd w:fill="e0e0e0" w:val="clear"/>
            <w:vAlign w:val="center"/>
          </w:tcPr>
          <w:p w:rsidR="00000000" w:rsidDel="00000000" w:rsidP="00000000" w:rsidRDefault="00000000" w:rsidRPr="00000000" w14:paraId="0000000D">
            <w:pPr>
              <w:ind w:left="113" w:right="113" w:firstLine="0"/>
              <w:jc w:val="center"/>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Prioritised Area of Activity -</w:t>
            </w:r>
            <w:r w:rsidDel="00000000" w:rsidR="00000000" w:rsidRPr="00000000">
              <w:rPr>
                <w:rtl w:val="0"/>
              </w:rPr>
            </w:r>
          </w:p>
          <w:p w:rsidR="00000000" w:rsidDel="00000000" w:rsidP="00000000" w:rsidRDefault="00000000" w:rsidRPr="00000000" w14:paraId="0000000E">
            <w:pPr>
              <w:ind w:left="113" w:right="113" w:firstLine="0"/>
              <w:jc w:val="center"/>
              <w:rPr>
                <w:rFonts w:ascii="Arial" w:cs="Arial" w:eastAsia="Arial" w:hAnsi="Arial"/>
                <w:b w:val="0"/>
                <w:bCs w:val="0"/>
                <w:i w:val="0"/>
                <w:iCs w:val="0"/>
                <w:vertAlign w:val="baseline"/>
              </w:rPr>
            </w:pPr>
            <w:r w:rsidDel="00000000" w:rsidR="00000000" w:rsidRPr="00000000">
              <w:rPr>
                <w:rFonts w:ascii="Arial" w:cs="Arial" w:eastAsia="Arial" w:hAnsi="Arial"/>
                <w:b w:val="1"/>
                <w:bCs w:val="1"/>
                <w:i w:val="1"/>
                <w:iCs w:val="1"/>
                <w:vertAlign w:val="baseline"/>
                <w:rtl w:val="0"/>
              </w:rPr>
              <w:t xml:space="preserve">Literacy</w:t>
            </w:r>
            <w:r w:rsidDel="00000000" w:rsidR="00000000" w:rsidRPr="00000000">
              <w:rPr>
                <w:rtl w:val="0"/>
              </w:rPr>
            </w:r>
          </w:p>
        </w:tc>
        <w:tc>
          <w:tcPr>
            <w:vAlign w:val="center"/>
          </w:tcPr>
          <w:p w:rsidR="00000000" w:rsidDel="00000000" w:rsidP="00000000" w:rsidRDefault="00000000" w:rsidRPr="00000000" w14:paraId="0000000F">
            <w:pPr>
              <w:ind w:left="194" w:firstLine="0"/>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Review </w:t>
            </w:r>
            <w:r w:rsidDel="00000000" w:rsidR="00000000" w:rsidRPr="00000000">
              <w:rPr>
                <w:rtl w:val="0"/>
              </w:rPr>
            </w:r>
          </w:p>
        </w:tc>
        <w:tc>
          <w:tcPr>
            <w:gridSpan w:val="3"/>
            <w:vAlign w:val="center"/>
          </w:tcPr>
          <w:p w:rsidR="00000000" w:rsidDel="00000000" w:rsidP="00000000" w:rsidRDefault="00000000" w:rsidRPr="00000000" w14:paraId="00000010">
            <w:pPr>
              <w:ind w:left="1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We discussed current practices regarding literacy and after analysing standardised tests, we decided on the following targets for the next phase.</w:t>
            </w:r>
          </w:p>
        </w:tc>
      </w:tr>
      <w:tr>
        <w:trPr>
          <w:cantSplit w:val="0"/>
          <w:trHeight w:val="1019" w:hRule="atLeast"/>
          <w:tblHeader w:val="0"/>
        </w:trPr>
        <w:tc>
          <w:tcPr>
            <w:vMerge w:val="continue"/>
            <w:shd w:fill="e0e0e0"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14">
            <w:pPr>
              <w:ind w:left="194" w:firstLine="0"/>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Target(s)</w:t>
            </w:r>
            <w:r w:rsidDel="00000000" w:rsidR="00000000" w:rsidRPr="00000000">
              <w:rPr>
                <w:rtl w:val="0"/>
              </w:rPr>
            </w:r>
          </w:p>
        </w:tc>
        <w:tc>
          <w:tcPr>
            <w:gridSpan w:val="3"/>
            <w:vAlign w:val="center"/>
          </w:tcPr>
          <w:p w:rsidR="00000000" w:rsidDel="00000000" w:rsidP="00000000" w:rsidRDefault="00000000" w:rsidRPr="00000000" w14:paraId="00000015">
            <w:pPr>
              <w:tabs>
                <w:tab w:val="left" w:leader="none" w:pos="1080"/>
              </w:tabs>
              <w:ind w:left="540" w:right="163"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Writing Targets: </w:t>
            </w:r>
          </w:p>
          <w:p w:rsidR="00000000" w:rsidDel="00000000" w:rsidP="00000000" w:rsidRDefault="00000000" w:rsidRPr="00000000" w14:paraId="00000016">
            <w:pPr>
              <w:numPr>
                <w:ilvl w:val="0"/>
                <w:numId w:val="13"/>
              </w:numPr>
              <w:tabs>
                <w:tab w:val="left" w:leader="none" w:pos="1080"/>
              </w:tabs>
              <w:ind w:left="1260"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review and continue to implement a whole school structured approach to the teaching of spelling.</w:t>
            </w:r>
          </w:p>
          <w:p w:rsidR="00000000" w:rsidDel="00000000" w:rsidP="00000000" w:rsidRDefault="00000000" w:rsidRPr="00000000" w14:paraId="00000017">
            <w:pPr>
              <w:numPr>
                <w:ilvl w:val="0"/>
                <w:numId w:val="13"/>
              </w:numPr>
              <w:tabs>
                <w:tab w:val="left" w:leader="none" w:pos="1080"/>
              </w:tabs>
              <w:ind w:left="1260"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Review and continue to plan and teach the writing strand of the new Primary Language Curriculum.</w:t>
            </w:r>
          </w:p>
          <w:p w:rsidR="00000000" w:rsidDel="00000000" w:rsidP="00000000" w:rsidRDefault="00000000" w:rsidRPr="00000000" w14:paraId="00000018">
            <w:pPr>
              <w:numPr>
                <w:ilvl w:val="0"/>
                <w:numId w:val="13"/>
              </w:numPr>
              <w:tabs>
                <w:tab w:val="left" w:leader="none" w:pos="1080"/>
              </w:tabs>
              <w:ind w:left="1260"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Use teachers own long term planning to focus on a writing genre per term.</w:t>
            </w:r>
          </w:p>
          <w:p w:rsidR="00000000" w:rsidDel="00000000" w:rsidP="00000000" w:rsidRDefault="00000000" w:rsidRPr="00000000" w14:paraId="00000019">
            <w:pPr>
              <w:numPr>
                <w:ilvl w:val="0"/>
                <w:numId w:val="13"/>
              </w:numPr>
              <w:tabs>
                <w:tab w:val="left" w:leader="none" w:pos="1080"/>
              </w:tabs>
              <w:ind w:left="1260"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promote the opportunity to write freely for a variety of audiences.</w:t>
            </w:r>
          </w:p>
          <w:p w:rsidR="00000000" w:rsidDel="00000000" w:rsidP="00000000" w:rsidRDefault="00000000" w:rsidRPr="00000000" w14:paraId="0000001A">
            <w:pPr>
              <w:numPr>
                <w:ilvl w:val="0"/>
                <w:numId w:val="13"/>
              </w:numPr>
              <w:tabs>
                <w:tab w:val="left" w:leader="none" w:pos="1080"/>
              </w:tabs>
              <w:ind w:left="1260"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promote the opportunity to write for pleasure.</w:t>
            </w:r>
          </w:p>
          <w:p w:rsidR="00000000" w:rsidDel="00000000" w:rsidP="00000000" w:rsidRDefault="00000000" w:rsidRPr="00000000" w14:paraId="0000001B">
            <w:pPr>
              <w:tabs>
                <w:tab w:val="left" w:leader="none" w:pos="1080"/>
              </w:tabs>
              <w:ind w:right="16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tabs>
                <w:tab w:val="left" w:leader="none" w:pos="1080"/>
              </w:tabs>
              <w:ind w:right="163"/>
              <w:rPr>
                <w:rFonts w:ascii="Arial" w:cs="Arial" w:eastAsia="Arial" w:hAnsi="Arial"/>
                <w:vertAlign w:val="baseline"/>
              </w:rPr>
            </w:pPr>
            <w:r w:rsidDel="00000000" w:rsidR="00000000" w:rsidRPr="00000000">
              <w:rPr>
                <w:rFonts w:ascii="Arial" w:cs="Arial" w:eastAsia="Arial" w:hAnsi="Arial"/>
                <w:vertAlign w:val="baseline"/>
                <w:rtl w:val="0"/>
              </w:rPr>
              <w:t xml:space="preserve">       Oral Language Targets:</w:t>
            </w:r>
          </w:p>
          <w:p w:rsidR="00000000" w:rsidDel="00000000" w:rsidP="00000000" w:rsidRDefault="00000000" w:rsidRPr="00000000" w14:paraId="0000001D">
            <w:pPr>
              <w:numPr>
                <w:ilvl w:val="0"/>
                <w:numId w:val="14"/>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Implement the Oral Language strand of the new Primary Language Curriculum.</w:t>
            </w:r>
          </w:p>
          <w:p w:rsidR="00000000" w:rsidDel="00000000" w:rsidP="00000000" w:rsidRDefault="00000000" w:rsidRPr="00000000" w14:paraId="0000001E">
            <w:pPr>
              <w:numPr>
                <w:ilvl w:val="0"/>
                <w:numId w:val="14"/>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To extend pupils’ opportunities to talk.</w:t>
            </w:r>
          </w:p>
          <w:p w:rsidR="00000000" w:rsidDel="00000000" w:rsidP="00000000" w:rsidRDefault="00000000" w:rsidRPr="00000000" w14:paraId="0000001F">
            <w:pPr>
              <w:numPr>
                <w:ilvl w:val="0"/>
                <w:numId w:val="14"/>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To focus on the skill of oral presentations.</w:t>
            </w:r>
          </w:p>
          <w:p w:rsidR="00000000" w:rsidDel="00000000" w:rsidP="00000000" w:rsidRDefault="00000000" w:rsidRPr="00000000" w14:paraId="00000020">
            <w:pPr>
              <w:tabs>
                <w:tab w:val="left" w:leader="none" w:pos="1080"/>
              </w:tabs>
              <w:ind w:right="16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tabs>
                <w:tab w:val="left" w:leader="none" w:pos="1080"/>
              </w:tabs>
              <w:ind w:right="163"/>
              <w:rPr>
                <w:rFonts w:ascii="Arial" w:cs="Arial" w:eastAsia="Arial" w:hAnsi="Arial"/>
                <w:vertAlign w:val="baseline"/>
              </w:rPr>
            </w:pPr>
            <w:r w:rsidDel="00000000" w:rsidR="00000000" w:rsidRPr="00000000">
              <w:rPr>
                <w:rFonts w:ascii="Arial" w:cs="Arial" w:eastAsia="Arial" w:hAnsi="Arial"/>
                <w:vertAlign w:val="baseline"/>
                <w:rtl w:val="0"/>
              </w:rPr>
              <w:t xml:space="preserve">       Reading Targets:</w:t>
            </w:r>
          </w:p>
          <w:p w:rsidR="00000000" w:rsidDel="00000000" w:rsidP="00000000" w:rsidRDefault="00000000" w:rsidRPr="00000000" w14:paraId="00000022">
            <w:pPr>
              <w:numPr>
                <w:ilvl w:val="0"/>
                <w:numId w:val="15"/>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Maximise early intervention in the infant room to enhance reading outcomes.</w:t>
            </w:r>
          </w:p>
          <w:p w:rsidR="00000000" w:rsidDel="00000000" w:rsidP="00000000" w:rsidRDefault="00000000" w:rsidRPr="00000000" w14:paraId="00000023">
            <w:pPr>
              <w:numPr>
                <w:ilvl w:val="0"/>
                <w:numId w:val="15"/>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promote confidence when reading.</w:t>
            </w:r>
          </w:p>
          <w:p w:rsidR="00000000" w:rsidDel="00000000" w:rsidP="00000000" w:rsidRDefault="00000000" w:rsidRPr="00000000" w14:paraId="00000024">
            <w:pPr>
              <w:numPr>
                <w:ilvl w:val="0"/>
                <w:numId w:val="15"/>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promote the use of comprehension strategies.</w:t>
            </w:r>
          </w:p>
          <w:p w:rsidR="00000000" w:rsidDel="00000000" w:rsidP="00000000" w:rsidRDefault="00000000" w:rsidRPr="00000000" w14:paraId="00000025">
            <w:pPr>
              <w:numPr>
                <w:ilvl w:val="0"/>
                <w:numId w:val="15"/>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Implement the reading strand of the new Primary Language Curriculum.</w:t>
            </w:r>
          </w:p>
          <w:p w:rsidR="00000000" w:rsidDel="00000000" w:rsidP="00000000" w:rsidRDefault="00000000" w:rsidRPr="00000000" w14:paraId="00000026">
            <w:pPr>
              <w:numPr>
                <w:ilvl w:val="0"/>
                <w:numId w:val="15"/>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promote the opportunity to read silently for pleasure.</w:t>
            </w:r>
          </w:p>
          <w:p w:rsidR="00000000" w:rsidDel="00000000" w:rsidP="00000000" w:rsidRDefault="00000000" w:rsidRPr="00000000" w14:paraId="00000027">
            <w:pPr>
              <w:numPr>
                <w:ilvl w:val="0"/>
                <w:numId w:val="15"/>
              </w:numPr>
              <w:tabs>
                <w:tab w:val="left" w:leader="none" w:pos="1080"/>
              </w:tabs>
              <w:ind w:left="1164" w:right="163"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use the ‘Edmark’ programme to target our struggling readers.</w:t>
            </w:r>
          </w:p>
        </w:tc>
      </w:tr>
      <w:tr>
        <w:trPr>
          <w:cantSplit w:val="0"/>
          <w:trHeight w:val="632" w:hRule="atLeast"/>
          <w:tblHeader w:val="0"/>
        </w:trPr>
        <w:tc>
          <w:tcPr>
            <w:vMerge w:val="continue"/>
            <w:shd w:fill="e0e0e0"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restart"/>
            <w:vAlign w:val="center"/>
          </w:tcPr>
          <w:p w:rsidR="00000000" w:rsidDel="00000000" w:rsidP="00000000" w:rsidRDefault="00000000" w:rsidRPr="00000000" w14:paraId="0000002B">
            <w:pPr>
              <w:ind w:left="194" w:firstLine="0"/>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Action(s) </w:t>
            </w: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14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mallCaps w:val="0"/>
                <w:strike w:val="0"/>
                <w:color w:val="000000"/>
                <w:sz w:val="20"/>
                <w:szCs w:val="20"/>
                <w:u w:val="single"/>
                <w:shd w:fill="auto" w:val="clear"/>
                <w:vertAlign w:val="baseline"/>
                <w:rtl w:val="0"/>
              </w:rPr>
              <w:t xml:space="preserve">Writing Actions:</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80" w:before="280" w:line="240" w:lineRule="auto"/>
              <w:ind w:left="50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To review and continue to implement a whole school structured approach to the teaching of spelling</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240" w:lineRule="auto"/>
              <w:ind w:left="122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Upskilling teachers in the teaching of spelling via the use of Brendan Culligan, Spellings made fun and spellings for me.</w:t>
            </w:r>
          </w:p>
          <w:p w:rsidR="00000000" w:rsidDel="00000000" w:rsidP="00000000" w:rsidRDefault="00000000" w:rsidRPr="00000000" w14:paraId="000000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2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Implement the learning of strategies to improve spelling in all class levels.</w:t>
            </w:r>
          </w:p>
          <w:p w:rsidR="00000000" w:rsidDel="00000000" w:rsidP="00000000" w:rsidRDefault="00000000" w:rsidRPr="00000000" w14:paraId="000000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29" w:right="0" w:hanging="360"/>
              <w:jc w:val="left"/>
              <w:rPr>
                <w:rFonts w:ascii="Arial" w:cs="Arial" w:eastAsia="Arial" w:hAnsi="Arial"/>
                <w:u w:val="none"/>
              </w:rPr>
            </w:pPr>
            <w:r w:rsidDel="00000000" w:rsidR="00000000" w:rsidRPr="00000000">
              <w:rPr>
                <w:rFonts w:ascii="Arial" w:cs="Arial" w:eastAsia="Arial" w:hAnsi="Arial"/>
                <w:rtl w:val="0"/>
              </w:rPr>
              <w:t xml:space="preserve">Challenge those more able spellers by progressing to a group that is challenging or sourcing a new programme completely to cater for the children’s abilities.</w:t>
            </w:r>
          </w:p>
          <w:p w:rsidR="00000000" w:rsidDel="00000000" w:rsidP="00000000" w:rsidRDefault="00000000" w:rsidRPr="00000000" w14:paraId="000000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2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Analyse SWIST tests to group the children according to ability and use this to implement our spelling programme from senior infants to sixth class via team teaching.</w:t>
            </w:r>
          </w:p>
          <w:p w:rsidR="00000000" w:rsidDel="00000000" w:rsidP="00000000" w:rsidRDefault="00000000" w:rsidRPr="00000000" w14:paraId="000000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122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progress of children and re-test at the end of each school year. Following on from testing, children will be re-grouped based on ability.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122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Challenge the really strong spellers with the use of individualised learning word lists from spellings for me while supporting the very weak spellers with a very targeted approach- Teaching to the children’s ability.</w:t>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509" w:right="0" w:hanging="360"/>
              <w:jc w:val="left"/>
              <w:rPr>
                <w:rFonts w:ascii="Arial" w:cs="Arial" w:eastAsia="Arial" w:hAnsi="Arial"/>
                <w:u w:val="no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Review and continue to plan and teach the writing strand of the new Primary Language Curriculum.</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Continue to plan and teach the writing strand of the new Primary Language Curriculum and attend training webinars as they arise.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Continue to source teaching resources that best equip us to teach the writing elements of the new Primary Language Curriculum.</w:t>
            </w:r>
          </w:p>
          <w:p w:rsidR="00000000" w:rsidDel="00000000" w:rsidP="00000000" w:rsidRDefault="00000000" w:rsidRPr="00000000" w14:paraId="00000037">
            <w:pPr>
              <w:numPr>
                <w:ilvl w:val="0"/>
                <w:numId w:val="16"/>
              </w:numPr>
              <w:tabs>
                <w:tab w:val="left" w:leader="none" w:pos="1080"/>
              </w:tabs>
              <w:ind w:left="509" w:right="163" w:hanging="360"/>
              <w:rPr>
                <w:rFonts w:ascii="Arial" w:cs="Arial" w:eastAsia="Arial" w:hAnsi="Arial"/>
              </w:rPr>
            </w:pPr>
            <w:r w:rsidDel="00000000" w:rsidR="00000000" w:rsidRPr="00000000">
              <w:rPr>
                <w:rFonts w:ascii="Arial" w:cs="Arial" w:eastAsia="Arial" w:hAnsi="Arial"/>
                <w:i w:val="1"/>
                <w:iCs w:val="1"/>
                <w:rtl w:val="0"/>
              </w:rPr>
              <w:t xml:space="preserve">Use teachers own long term planning to focus on a writing genre per term.</w:t>
            </w:r>
          </w:p>
          <w:p w:rsidR="00000000" w:rsidDel="00000000" w:rsidP="00000000" w:rsidRDefault="00000000" w:rsidRPr="00000000" w14:paraId="00000038">
            <w:pPr>
              <w:numPr>
                <w:ilvl w:val="0"/>
                <w:numId w:val="24"/>
              </w:numPr>
              <w:tabs>
                <w:tab w:val="left" w:leader="none" w:pos="1080"/>
              </w:tabs>
              <w:ind w:left="720" w:right="163" w:hanging="360"/>
              <w:rPr>
                <w:rFonts w:ascii="Arial" w:cs="Arial" w:eastAsia="Arial" w:hAnsi="Arial"/>
              </w:rPr>
            </w:pPr>
            <w:r w:rsidDel="00000000" w:rsidR="00000000" w:rsidRPr="00000000">
              <w:rPr>
                <w:rFonts w:ascii="Arial" w:cs="Arial" w:eastAsia="Arial" w:hAnsi="Arial"/>
                <w:rtl w:val="0"/>
              </w:rPr>
              <w:t xml:space="preserve">At each teachers own discretion, they will plan to focus on a different writing genre every month depending on their choosing. This genre will be taught systematically and lots of language will be taught surrounding the genre. Teachers may decide to work in conjunction with the ‘Over the Moon’ programme to teach the genres effectively.</w:t>
            </w:r>
          </w:p>
          <w:p w:rsidR="00000000" w:rsidDel="00000000" w:rsidP="00000000" w:rsidRDefault="00000000" w:rsidRPr="00000000" w14:paraId="00000039">
            <w:pPr>
              <w:numPr>
                <w:ilvl w:val="0"/>
                <w:numId w:val="16"/>
              </w:numPr>
              <w:tabs>
                <w:tab w:val="left" w:leader="none" w:pos="1080"/>
              </w:tabs>
              <w:ind w:left="509" w:right="163" w:hanging="360"/>
              <w:rPr>
                <w:rFonts w:ascii="Arial" w:cs="Arial" w:eastAsia="Arial" w:hAnsi="Arial"/>
              </w:rPr>
            </w:pPr>
            <w:r w:rsidDel="00000000" w:rsidR="00000000" w:rsidRPr="00000000">
              <w:rPr>
                <w:rFonts w:ascii="Arial" w:cs="Arial" w:eastAsia="Arial" w:hAnsi="Arial"/>
                <w:i w:val="1"/>
                <w:iCs w:val="1"/>
                <w:rtl w:val="0"/>
              </w:rPr>
              <w:t xml:space="preserve">To promote the opportunity to write freely for a variety of audiences.</w:t>
            </w:r>
          </w:p>
          <w:p w:rsidR="00000000" w:rsidDel="00000000" w:rsidP="00000000" w:rsidRDefault="00000000" w:rsidRPr="00000000" w14:paraId="0000003A">
            <w:pPr>
              <w:numPr>
                <w:ilvl w:val="0"/>
                <w:numId w:val="20"/>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Children will be encouraged to write freely in their spare time. A free writing journal will be on the children’s booklist in June. Parents will be encouraged to allow children to choose their own notebook- a book they like. At different times throughout the day- morning, when finished work, wet day play etc teachers will encourage the children to write freely in their journal. The journal will not be corrected and will allow the children to ‘just write’.</w:t>
            </w:r>
          </w:p>
          <w:p w:rsidR="00000000" w:rsidDel="00000000" w:rsidP="00000000" w:rsidRDefault="00000000" w:rsidRPr="00000000" w14:paraId="0000003B">
            <w:pPr>
              <w:numPr>
                <w:ilvl w:val="0"/>
                <w:numId w:val="16"/>
              </w:numPr>
              <w:tabs>
                <w:tab w:val="left" w:leader="none" w:pos="1080"/>
              </w:tabs>
              <w:ind w:left="509" w:right="163" w:hanging="360"/>
              <w:rPr>
                <w:rFonts w:ascii="Arial" w:cs="Arial" w:eastAsia="Arial" w:hAnsi="Arial"/>
                <w:i w:val="0"/>
                <w:iCs w:val="0"/>
                <w:sz w:val="24"/>
                <w:szCs w:val="24"/>
              </w:rPr>
            </w:pPr>
            <w:r w:rsidDel="00000000" w:rsidR="00000000" w:rsidRPr="00000000">
              <w:rPr>
                <w:rFonts w:ascii="Arial" w:cs="Arial" w:eastAsia="Arial" w:hAnsi="Arial"/>
                <w:rtl w:val="0"/>
              </w:rPr>
              <w:t xml:space="preserve">To promote the opportunity to write for pleasure</w:t>
            </w:r>
          </w:p>
          <w:p w:rsidR="00000000" w:rsidDel="00000000" w:rsidP="00000000" w:rsidRDefault="00000000" w:rsidRPr="00000000" w14:paraId="0000003C">
            <w:pPr>
              <w:numPr>
                <w:ilvl w:val="0"/>
                <w:numId w:val="11"/>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A print rich environment in all classrooms will enhance children’s language store and teachers will promote the use of writing journals to write for pleasure. This can be done via a variety of methods- journal writing, invitation creation etc.</w:t>
            </w:r>
          </w:p>
          <w:p w:rsidR="00000000" w:rsidDel="00000000" w:rsidP="00000000" w:rsidRDefault="00000000" w:rsidRPr="00000000" w14:paraId="0000003D">
            <w:pPr>
              <w:tabs>
                <w:tab w:val="left" w:leader="none" w:pos="1080"/>
              </w:tabs>
              <w:ind w:right="163"/>
              <w:rPr>
                <w:rFonts w:ascii="Arial" w:cs="Arial" w:eastAsia="Arial" w:hAnsi="Arial"/>
              </w:rPr>
            </w:pPr>
            <w:r w:rsidDel="00000000" w:rsidR="00000000" w:rsidRPr="00000000">
              <w:rPr>
                <w:rtl w:val="0"/>
              </w:rPr>
            </w:r>
          </w:p>
          <w:p w:rsidR="00000000" w:rsidDel="00000000" w:rsidP="00000000" w:rsidRDefault="00000000" w:rsidRPr="00000000" w14:paraId="0000003E">
            <w:pPr>
              <w:tabs>
                <w:tab w:val="left" w:leader="none" w:pos="1080"/>
              </w:tabs>
              <w:ind w:right="163"/>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1080"/>
              </w:tabs>
              <w:ind w:right="163"/>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Oral Language Actions:</w:t>
            </w:r>
          </w:p>
          <w:p w:rsidR="00000000" w:rsidDel="00000000" w:rsidP="00000000" w:rsidRDefault="00000000" w:rsidRPr="00000000" w14:paraId="00000040">
            <w:pPr>
              <w:numPr>
                <w:ilvl w:val="0"/>
                <w:numId w:val="5"/>
              </w:numPr>
              <w:tabs>
                <w:tab w:val="left" w:leader="none" w:pos="1080"/>
              </w:tabs>
              <w:spacing w:after="0" w:afterAutospacing="0"/>
              <w:ind w:left="720" w:right="163" w:hanging="360"/>
              <w:rPr>
                <w:rFonts w:ascii="Arial" w:cs="Arial" w:eastAsia="Arial" w:hAnsi="Arial"/>
              </w:rPr>
            </w:pPr>
            <w:r w:rsidDel="00000000" w:rsidR="00000000" w:rsidRPr="00000000">
              <w:rPr>
                <w:rFonts w:ascii="Arial" w:cs="Arial" w:eastAsia="Arial" w:hAnsi="Arial"/>
                <w:rtl w:val="0"/>
              </w:rPr>
              <w:t xml:space="preserve"> Implement the Oral Language strand of the new Primary Language Curriculum.</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Continue to plan and teach the oral language strand of the new Primary Language Curriculum.</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Continue to use and implement the ‘Over the Moon’ programme by Gill Education to complement our teaching of the PLC. Following on from staff consultation, we as a staff have agreed that we are very happy with the ‘Over the Moon’ programme,at times we have all felt that there is too much in the programme but on a whole, we are happy and feel that having too much to choose from is much more beneficial than not having enough.</w:t>
            </w:r>
          </w:p>
          <w:p w:rsidR="00000000" w:rsidDel="00000000" w:rsidP="00000000" w:rsidRDefault="00000000" w:rsidRPr="00000000" w14:paraId="00000043">
            <w:pPr>
              <w:numPr>
                <w:ilvl w:val="0"/>
                <w:numId w:val="5"/>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 To extend pupils’ opportunities to talk.</w:t>
            </w:r>
          </w:p>
          <w:p w:rsidR="00000000" w:rsidDel="00000000" w:rsidP="00000000" w:rsidRDefault="00000000" w:rsidRPr="00000000" w14:paraId="00000044">
            <w:pPr>
              <w:numPr>
                <w:ilvl w:val="0"/>
                <w:numId w:val="28"/>
              </w:numPr>
              <w:tabs>
                <w:tab w:val="left" w:leader="none" w:pos="1080"/>
              </w:tabs>
              <w:ind w:left="720" w:right="163" w:hanging="360"/>
              <w:rPr>
                <w:rFonts w:ascii="Arial" w:cs="Arial" w:eastAsia="Arial" w:hAnsi="Arial"/>
              </w:rPr>
            </w:pPr>
            <w:r w:rsidDel="00000000" w:rsidR="00000000" w:rsidRPr="00000000">
              <w:rPr>
                <w:rFonts w:ascii="Arial" w:cs="Arial" w:eastAsia="Arial" w:hAnsi="Arial"/>
                <w:rtl w:val="0"/>
              </w:rPr>
              <w:t xml:space="preserve">Extended opportunities for more ‘pupil talk’ with teachers and among themselves eg JI Aistear, KWL led lessons, Conversations stations.</w:t>
            </w:r>
          </w:p>
          <w:p w:rsidR="00000000" w:rsidDel="00000000" w:rsidP="00000000" w:rsidRDefault="00000000" w:rsidRPr="00000000" w14:paraId="00000045">
            <w:pPr>
              <w:numPr>
                <w:ilvl w:val="0"/>
                <w:numId w:val="28"/>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Ensure a 10 minute discreet oral language lessons takes place daily with a view to encourage more pupil conversation.</w:t>
            </w:r>
          </w:p>
          <w:p w:rsidR="00000000" w:rsidDel="00000000" w:rsidP="00000000" w:rsidRDefault="00000000" w:rsidRPr="00000000" w14:paraId="00000046">
            <w:pPr>
              <w:numPr>
                <w:ilvl w:val="0"/>
                <w:numId w:val="28"/>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Teach and display the listener/speaker rules starting in Junior Infants.</w:t>
            </w:r>
          </w:p>
          <w:p w:rsidR="00000000" w:rsidDel="00000000" w:rsidP="00000000" w:rsidRDefault="00000000" w:rsidRPr="00000000" w14:paraId="00000047">
            <w:pPr>
              <w:numPr>
                <w:ilvl w:val="0"/>
                <w:numId w:val="28"/>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Teach children three poems a term that they can recite.</w:t>
            </w:r>
          </w:p>
          <w:p w:rsidR="00000000" w:rsidDel="00000000" w:rsidP="00000000" w:rsidRDefault="00000000" w:rsidRPr="00000000" w14:paraId="00000048">
            <w:pPr>
              <w:numPr>
                <w:ilvl w:val="0"/>
                <w:numId w:val="28"/>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using the Building Bridges programme throughout the school linking and integrating it with the Over the Moon Programme.</w:t>
            </w:r>
          </w:p>
          <w:p w:rsidR="00000000" w:rsidDel="00000000" w:rsidP="00000000" w:rsidRDefault="00000000" w:rsidRPr="00000000" w14:paraId="00000049">
            <w:pPr>
              <w:numPr>
                <w:ilvl w:val="0"/>
                <w:numId w:val="28"/>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Use of DT to encourage good speaking practice in the senior room- making presentations which are recorded then watched on Apple TV which encourages constructive criticism from peers.</w:t>
            </w:r>
          </w:p>
          <w:p w:rsidR="00000000" w:rsidDel="00000000" w:rsidP="00000000" w:rsidRDefault="00000000" w:rsidRPr="00000000" w14:paraId="0000004A">
            <w:pPr>
              <w:numPr>
                <w:ilvl w:val="0"/>
                <w:numId w:val="28"/>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Recording and listening back to reading in both English and Irish via the medium of seesaw.</w:t>
            </w:r>
          </w:p>
          <w:p w:rsidR="00000000" w:rsidDel="00000000" w:rsidP="00000000" w:rsidRDefault="00000000" w:rsidRPr="00000000" w14:paraId="0000004B">
            <w:pPr>
              <w:tabs>
                <w:tab w:val="left" w:leader="none" w:pos="1080"/>
              </w:tabs>
              <w:ind w:left="0" w:right="163" w:firstLine="0"/>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5"/>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To focus on the skill of oral presentations.</w:t>
            </w:r>
          </w:p>
          <w:p w:rsidR="00000000" w:rsidDel="00000000" w:rsidP="00000000" w:rsidRDefault="00000000" w:rsidRPr="00000000" w14:paraId="0000004D">
            <w:pPr>
              <w:numPr>
                <w:ilvl w:val="0"/>
                <w:numId w:val="19"/>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to explicitly teach the way to speak and make presentations well.</w:t>
            </w:r>
          </w:p>
          <w:p w:rsidR="00000000" w:rsidDel="00000000" w:rsidP="00000000" w:rsidRDefault="00000000" w:rsidRPr="00000000" w14:paraId="0000004E">
            <w:pPr>
              <w:numPr>
                <w:ilvl w:val="0"/>
                <w:numId w:val="19"/>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Where appropriate, teachers will use the method of oral presentations to re-inforce their teaching and make the learning more meaningful for students.</w:t>
            </w:r>
          </w:p>
          <w:p w:rsidR="00000000" w:rsidDel="00000000" w:rsidP="00000000" w:rsidRDefault="00000000" w:rsidRPr="00000000" w14:paraId="0000004F">
            <w:pPr>
              <w:numPr>
                <w:ilvl w:val="0"/>
                <w:numId w:val="19"/>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to Introduce speaking skills to each class and compliment and bring attention to those using ‘good speaking skills’.</w:t>
            </w:r>
          </w:p>
          <w:p w:rsidR="00000000" w:rsidDel="00000000" w:rsidP="00000000" w:rsidRDefault="00000000" w:rsidRPr="00000000" w14:paraId="00000050">
            <w:pPr>
              <w:tabs>
                <w:tab w:val="left" w:leader="none" w:pos="1080"/>
              </w:tabs>
              <w:ind w:right="163"/>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leader="none" w:pos="1080"/>
              </w:tabs>
              <w:ind w:right="163"/>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Reading Actions</w:t>
            </w:r>
          </w:p>
          <w:p w:rsidR="00000000" w:rsidDel="00000000" w:rsidP="00000000" w:rsidRDefault="00000000" w:rsidRPr="00000000" w14:paraId="00000052">
            <w:pPr>
              <w:tabs>
                <w:tab w:val="left" w:leader="none" w:pos="1080"/>
              </w:tabs>
              <w:ind w:right="163"/>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3">
            <w:pPr>
              <w:numPr>
                <w:ilvl w:val="0"/>
                <w:numId w:val="2"/>
              </w:numPr>
              <w:tabs>
                <w:tab w:val="left" w:leader="none" w:pos="1080"/>
              </w:tabs>
              <w:ind w:left="720" w:right="163" w:hanging="360"/>
              <w:rPr>
                <w:rFonts w:ascii="Arial" w:cs="Arial" w:eastAsia="Arial" w:hAnsi="Arial"/>
              </w:rPr>
            </w:pPr>
            <w:r w:rsidDel="00000000" w:rsidR="00000000" w:rsidRPr="00000000">
              <w:rPr>
                <w:rFonts w:ascii="Arial" w:cs="Arial" w:eastAsia="Arial" w:hAnsi="Arial"/>
                <w:rtl w:val="0"/>
              </w:rPr>
              <w:t xml:space="preserve"> Maximise early intervention in the infant room to enhance reading outcomes.</w:t>
            </w:r>
          </w:p>
          <w:p w:rsidR="00000000" w:rsidDel="00000000" w:rsidP="00000000" w:rsidRDefault="00000000" w:rsidRPr="00000000" w14:paraId="00000054">
            <w:pPr>
              <w:numPr>
                <w:ilvl w:val="0"/>
                <w:numId w:val="6"/>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to team teach in the infant room. SEN team will allow for team teaching of Literacy in their timetable and ensure that daily the infant room is observed, monitored and carefully assessed as we believe early intervention to be key to success with our early readers.</w:t>
            </w:r>
          </w:p>
          <w:p w:rsidR="00000000" w:rsidDel="00000000" w:rsidP="00000000" w:rsidRDefault="00000000" w:rsidRPr="00000000" w14:paraId="00000055">
            <w:pPr>
              <w:numPr>
                <w:ilvl w:val="0"/>
                <w:numId w:val="6"/>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Phonologocial Awareness to be prioritised in the infant room with specific lessons being taught on this topic- UFLI being introduced in Year 2 to senior infant children for a set number of weeks and continued with a high need group for the remainder of the year.</w:t>
            </w:r>
          </w:p>
          <w:p w:rsidR="00000000" w:rsidDel="00000000" w:rsidP="00000000" w:rsidRDefault="00000000" w:rsidRPr="00000000" w14:paraId="00000056">
            <w:pPr>
              <w:numPr>
                <w:ilvl w:val="0"/>
                <w:numId w:val="6"/>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During Term 2, senior infant children will be assessed and grouped via ability when literacy lift off will take place- a very targeted reading initiative which has yielded fantastic results in our school since its inception in 2010 in the middle room. During Year 1, ‘Literacy Lift Off’ will also be timetabled for first and second and also third and fourth class. During Year 2, fifth and sixth class will have a six week blast of ‘Literacy Lift Off’/ ‘TSI’ depending on needs. By Year 3, the plan is to have a literacy initiative of a 6 week block in nature taking place in all 4 classrooms.</w:t>
            </w:r>
          </w:p>
          <w:p w:rsidR="00000000" w:rsidDel="00000000" w:rsidP="00000000" w:rsidRDefault="00000000" w:rsidRPr="00000000" w14:paraId="00000057">
            <w:pPr>
              <w:numPr>
                <w:ilvl w:val="0"/>
                <w:numId w:val="6"/>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Reading Buddies to be continued. During Year 1, we will extend the initiative to the whole school partnering children from junior infants to sixth class based on ability. We will timetable this for after second break so when children come in from the yard, they can go straight to their classroom for ‘10 minutes reading’.</w:t>
            </w:r>
          </w:p>
          <w:p w:rsidR="00000000" w:rsidDel="00000000" w:rsidP="00000000" w:rsidRDefault="00000000" w:rsidRPr="00000000" w14:paraId="00000058">
            <w:pPr>
              <w:numPr>
                <w:ilvl w:val="0"/>
                <w:numId w:val="6"/>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to use shared reading approach.</w:t>
            </w:r>
          </w:p>
          <w:p w:rsidR="00000000" w:rsidDel="00000000" w:rsidP="00000000" w:rsidRDefault="00000000" w:rsidRPr="00000000" w14:paraId="00000059">
            <w:pPr>
              <w:tabs>
                <w:tab w:val="left" w:leader="none" w:pos="1080"/>
              </w:tabs>
              <w:ind w:left="720" w:right="163" w:firstLine="0"/>
              <w:rPr>
                <w:rFonts w:ascii="Arial" w:cs="Arial" w:eastAsia="Arial" w:hAnsi="Arial"/>
              </w:rPr>
            </w:pPr>
            <w:r w:rsidDel="00000000" w:rsidR="00000000" w:rsidRPr="00000000">
              <w:rPr>
                <w:rtl w:val="0"/>
              </w:rPr>
            </w:r>
          </w:p>
          <w:p w:rsidR="00000000" w:rsidDel="00000000" w:rsidP="00000000" w:rsidRDefault="00000000" w:rsidRPr="00000000" w14:paraId="0000005A">
            <w:pPr>
              <w:numPr>
                <w:ilvl w:val="0"/>
                <w:numId w:val="2"/>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To promote confidence when reading.</w:t>
            </w:r>
          </w:p>
          <w:p w:rsidR="00000000" w:rsidDel="00000000" w:rsidP="00000000" w:rsidRDefault="00000000" w:rsidRPr="00000000" w14:paraId="0000005B">
            <w:pPr>
              <w:numPr>
                <w:ilvl w:val="0"/>
                <w:numId w:val="25"/>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DEAR time being used from first to sixth class.</w:t>
            </w:r>
          </w:p>
          <w:p w:rsidR="00000000" w:rsidDel="00000000" w:rsidP="00000000" w:rsidRDefault="00000000" w:rsidRPr="00000000" w14:paraId="0000005C">
            <w:pPr>
              <w:numPr>
                <w:ilvl w:val="0"/>
                <w:numId w:val="25"/>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Class libraries are well stocked with books of interest over a wide variety of genres in each classroom and monitored closely by the class teacher.</w:t>
            </w:r>
          </w:p>
          <w:p w:rsidR="00000000" w:rsidDel="00000000" w:rsidP="00000000" w:rsidRDefault="00000000" w:rsidRPr="00000000" w14:paraId="0000005D">
            <w:pPr>
              <w:numPr>
                <w:ilvl w:val="0"/>
                <w:numId w:val="25"/>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Literacy Lift Off will be timetabled by the SET team and taught in each class periodically.</w:t>
            </w:r>
          </w:p>
          <w:p w:rsidR="00000000" w:rsidDel="00000000" w:rsidP="00000000" w:rsidRDefault="00000000" w:rsidRPr="00000000" w14:paraId="0000005E">
            <w:pPr>
              <w:numPr>
                <w:ilvl w:val="0"/>
                <w:numId w:val="25"/>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TSI (Transactional Strategies Instruction) via team teaching to be introduced in the senior room in Year 2.</w:t>
            </w:r>
          </w:p>
          <w:p w:rsidR="00000000" w:rsidDel="00000000" w:rsidP="00000000" w:rsidRDefault="00000000" w:rsidRPr="00000000" w14:paraId="0000005F">
            <w:pPr>
              <w:tabs>
                <w:tab w:val="left" w:leader="none" w:pos="1080"/>
              </w:tabs>
              <w:ind w:left="720" w:right="163"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60">
            <w:pPr>
              <w:numPr>
                <w:ilvl w:val="0"/>
                <w:numId w:val="2"/>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To promote the use of comprehension strategies.</w:t>
            </w:r>
          </w:p>
          <w:p w:rsidR="00000000" w:rsidDel="00000000" w:rsidP="00000000" w:rsidRDefault="00000000" w:rsidRPr="00000000" w14:paraId="00000061">
            <w:pPr>
              <w:numPr>
                <w:ilvl w:val="0"/>
                <w:numId w:val="7"/>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using the Building Bridges programme throughout the school integrating it with the Over the Moon programme.</w:t>
            </w:r>
          </w:p>
          <w:p w:rsidR="00000000" w:rsidDel="00000000" w:rsidP="00000000" w:rsidRDefault="00000000" w:rsidRPr="00000000" w14:paraId="00000062">
            <w:pPr>
              <w:numPr>
                <w:ilvl w:val="0"/>
                <w:numId w:val="7"/>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to explicitly teach the comprehension skills and how they are to be used.</w:t>
            </w:r>
          </w:p>
          <w:p w:rsidR="00000000" w:rsidDel="00000000" w:rsidP="00000000" w:rsidRDefault="00000000" w:rsidRPr="00000000" w14:paraId="00000063">
            <w:pPr>
              <w:numPr>
                <w:ilvl w:val="0"/>
                <w:numId w:val="7"/>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Introduce TSI in fifth and sixth class (Year 2)</w:t>
            </w:r>
          </w:p>
          <w:p w:rsidR="00000000" w:rsidDel="00000000" w:rsidP="00000000" w:rsidRDefault="00000000" w:rsidRPr="00000000" w14:paraId="00000064">
            <w:pPr>
              <w:numPr>
                <w:ilvl w:val="0"/>
                <w:numId w:val="7"/>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Encourage children to use comprehension strategies learned across the curriculum.</w:t>
            </w:r>
          </w:p>
          <w:p w:rsidR="00000000" w:rsidDel="00000000" w:rsidP="00000000" w:rsidRDefault="00000000" w:rsidRPr="00000000" w14:paraId="00000065">
            <w:pPr>
              <w:tabs>
                <w:tab w:val="left" w:leader="none" w:pos="1080"/>
              </w:tabs>
              <w:ind w:right="163"/>
              <w:rPr>
                <w:rFonts w:ascii="Arial" w:cs="Arial" w:eastAsia="Arial" w:hAnsi="Arial"/>
              </w:rPr>
            </w:pPr>
            <w:r w:rsidDel="00000000" w:rsidR="00000000" w:rsidRPr="00000000">
              <w:rPr>
                <w:rtl w:val="0"/>
              </w:rPr>
            </w:r>
          </w:p>
          <w:p w:rsidR="00000000" w:rsidDel="00000000" w:rsidP="00000000" w:rsidRDefault="00000000" w:rsidRPr="00000000" w14:paraId="00000066">
            <w:pPr>
              <w:numPr>
                <w:ilvl w:val="0"/>
                <w:numId w:val="2"/>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Implement the reading strand of the new Primary Language Curriculum.</w:t>
            </w:r>
          </w:p>
          <w:p w:rsidR="00000000" w:rsidDel="00000000" w:rsidP="00000000" w:rsidRDefault="00000000" w:rsidRPr="00000000" w14:paraId="00000067">
            <w:pPr>
              <w:numPr>
                <w:ilvl w:val="0"/>
                <w:numId w:val="27"/>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Continue to implement, teach, plan and prepare to deliver the reading strand of the PLC to the very best of our ability.</w:t>
            </w:r>
          </w:p>
          <w:p w:rsidR="00000000" w:rsidDel="00000000" w:rsidP="00000000" w:rsidRDefault="00000000" w:rsidRPr="00000000" w14:paraId="00000068">
            <w:pPr>
              <w:tabs>
                <w:tab w:val="left" w:leader="none" w:pos="1080"/>
              </w:tabs>
              <w:ind w:right="163"/>
              <w:rPr>
                <w:rFonts w:ascii="Arial" w:cs="Arial" w:eastAsia="Arial" w:hAnsi="Arial"/>
                <w:i w:val="1"/>
                <w:iCs w:val="1"/>
              </w:rPr>
            </w:pPr>
            <w:r w:rsidDel="00000000" w:rsidR="00000000" w:rsidRPr="00000000">
              <w:rPr>
                <w:rtl w:val="0"/>
              </w:rPr>
            </w:r>
          </w:p>
          <w:p w:rsidR="00000000" w:rsidDel="00000000" w:rsidP="00000000" w:rsidRDefault="00000000" w:rsidRPr="00000000" w14:paraId="00000069">
            <w:pPr>
              <w:numPr>
                <w:ilvl w:val="0"/>
                <w:numId w:val="2"/>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To promote the opportunity to read silently for pleasure.</w:t>
            </w:r>
          </w:p>
          <w:p w:rsidR="00000000" w:rsidDel="00000000" w:rsidP="00000000" w:rsidRDefault="00000000" w:rsidRPr="00000000" w14:paraId="0000006A">
            <w:pPr>
              <w:numPr>
                <w:ilvl w:val="0"/>
                <w:numId w:val="10"/>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As stated above, class libraries are well stocked with a variety of genres and children are encouraged to read silently for pleasure as they wish.</w:t>
            </w:r>
          </w:p>
          <w:p w:rsidR="00000000" w:rsidDel="00000000" w:rsidP="00000000" w:rsidRDefault="00000000" w:rsidRPr="00000000" w14:paraId="0000006B">
            <w:pPr>
              <w:tabs>
                <w:tab w:val="left" w:leader="none" w:pos="1080"/>
              </w:tabs>
              <w:ind w:right="163"/>
              <w:rPr>
                <w:rFonts w:ascii="Arial" w:cs="Arial" w:eastAsia="Arial" w:hAnsi="Arial"/>
                <w:i w:val="1"/>
                <w:iCs w:val="1"/>
              </w:rPr>
            </w:pPr>
            <w:r w:rsidDel="00000000" w:rsidR="00000000" w:rsidRPr="00000000">
              <w:rPr>
                <w:rtl w:val="0"/>
              </w:rPr>
            </w:r>
          </w:p>
          <w:p w:rsidR="00000000" w:rsidDel="00000000" w:rsidP="00000000" w:rsidRDefault="00000000" w:rsidRPr="00000000" w14:paraId="0000006C">
            <w:pPr>
              <w:numPr>
                <w:ilvl w:val="0"/>
                <w:numId w:val="2"/>
              </w:numPr>
              <w:tabs>
                <w:tab w:val="left" w:leader="none" w:pos="1080"/>
              </w:tabs>
              <w:ind w:left="720" w:right="163" w:hanging="360"/>
              <w:rPr>
                <w:rFonts w:ascii="Arial" w:cs="Arial" w:eastAsia="Arial" w:hAnsi="Arial"/>
                <w:i w:val="1"/>
                <w:iCs w:val="1"/>
              </w:rPr>
            </w:pPr>
            <w:r w:rsidDel="00000000" w:rsidR="00000000" w:rsidRPr="00000000">
              <w:rPr>
                <w:rFonts w:ascii="Arial" w:cs="Arial" w:eastAsia="Arial" w:hAnsi="Arial"/>
                <w:i w:val="1"/>
                <w:iCs w:val="1"/>
                <w:rtl w:val="0"/>
              </w:rPr>
              <w:t xml:space="preserve">To use the ‘Edmark’ programme to target our struggling readers.</w:t>
            </w:r>
          </w:p>
          <w:p w:rsidR="00000000" w:rsidDel="00000000" w:rsidP="00000000" w:rsidRDefault="00000000" w:rsidRPr="00000000" w14:paraId="0000006D">
            <w:pPr>
              <w:numPr>
                <w:ilvl w:val="0"/>
                <w:numId w:val="31"/>
              </w:numPr>
              <w:tabs>
                <w:tab w:val="left" w:leader="none" w:pos="1080"/>
              </w:tabs>
              <w:ind w:left="720" w:right="163" w:hanging="360"/>
              <w:rPr>
                <w:rFonts w:ascii="Arial" w:cs="Arial" w:eastAsia="Arial" w:hAnsi="Arial"/>
                <w:u w:val="none"/>
              </w:rPr>
            </w:pPr>
            <w:r w:rsidDel="00000000" w:rsidR="00000000" w:rsidRPr="00000000">
              <w:rPr>
                <w:rFonts w:ascii="Arial" w:cs="Arial" w:eastAsia="Arial" w:hAnsi="Arial"/>
                <w:rtl w:val="0"/>
              </w:rPr>
              <w:t xml:space="preserve">The SEN team will meet and following assessments, choose which children will benefit from the very targeted reading programme ‘Edmark’. Children will be withdrawn in small groups/ individually to complete this programme.</w:t>
            </w:r>
          </w:p>
        </w:tc>
      </w:tr>
      <w:tr>
        <w:trPr>
          <w:cantSplit w:val="0"/>
          <w:tblHeader w:val="0"/>
        </w:trPr>
        <w:tc>
          <w:tcPr>
            <w:vMerge w:val="continue"/>
            <w:shd w:fill="e0e0e0"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right w:color="000000" w:space="0" w:sz="0" w:val="nil"/>
            </w:tcBorders>
            <w:vAlign w:val="top"/>
          </w:tcPr>
          <w:p w:rsidR="00000000" w:rsidDel="00000000" w:rsidP="00000000" w:rsidRDefault="00000000" w:rsidRPr="00000000" w14:paraId="00000072">
            <w:pPr>
              <w:ind w:left="0" w:right="150" w:firstLine="0"/>
              <w:rPr>
                <w:rFonts w:ascii="Arial" w:cs="Arial" w:eastAsia="Arial" w:hAnsi="Arial"/>
                <w:i w:val="0"/>
                <w:iCs w:val="0"/>
                <w:sz w:val="20"/>
                <w:szCs w:val="20"/>
                <w:vertAlign w:val="baseline"/>
              </w:rPr>
            </w:pPr>
            <w:r w:rsidDel="00000000" w:rsidR="00000000" w:rsidRPr="00000000">
              <w:rPr>
                <w:rtl w:val="0"/>
              </w:rPr>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73">
            <w:pPr>
              <w:ind w:left="509" w:hanging="360"/>
              <w:rPr>
                <w:rFonts w:ascii="Arial" w:cs="Arial" w:eastAsia="Arial" w:hAnsi="Arial"/>
                <w:vertAlign w:val="baseline"/>
              </w:rPr>
            </w:pP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7" w:hRule="atLeast"/>
          <w:tblHeader w:val="0"/>
        </w:trPr>
        <w:tc>
          <w:tcPr>
            <w:vMerge w:val="continue"/>
            <w:shd w:fill="e0e0e0"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6">
            <w:pPr>
              <w:ind w:left="194" w:firstLine="0"/>
              <w:jc w:val="both"/>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Monitoring </w:t>
            </w:r>
            <w:r w:rsidDel="00000000" w:rsidR="00000000" w:rsidRPr="00000000">
              <w:rPr>
                <w:rtl w:val="0"/>
              </w:rPr>
            </w:r>
          </w:p>
        </w:tc>
        <w:tc>
          <w:tcPr>
            <w:gridSpan w:val="3"/>
            <w:vAlign w:val="center"/>
          </w:tcPr>
          <w:p w:rsidR="00000000" w:rsidDel="00000000" w:rsidP="00000000" w:rsidRDefault="00000000" w:rsidRPr="00000000" w14:paraId="00000077">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Class teachers to meet monthly to monitor progress.</w:t>
            </w:r>
          </w:p>
          <w:p w:rsidR="00000000" w:rsidDel="00000000" w:rsidP="00000000" w:rsidRDefault="00000000" w:rsidRPr="00000000" w14:paraId="00000078">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SET team to monitor progress using test scores to create targets.</w:t>
            </w:r>
          </w:p>
        </w:tc>
      </w:tr>
      <w:tr>
        <w:trPr>
          <w:cantSplit w:val="0"/>
          <w:trHeight w:val="647" w:hRule="atLeast"/>
          <w:tblHeader w:val="0"/>
        </w:trPr>
        <w:tc>
          <w:tcPr>
            <w:vMerge w:val="continue"/>
            <w:shd w:fill="e0e0e0"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C">
            <w:pPr>
              <w:ind w:left="194" w:firstLine="0"/>
              <w:jc w:val="both"/>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Evaluation </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7D">
            <w:pPr>
              <w:ind w:left="180" w:firstLine="0"/>
              <w:rPr>
                <w:rFonts w:ascii="Arial" w:cs="Arial" w:eastAsia="Arial" w:hAnsi="Arial"/>
                <w:vertAlign w:val="baseline"/>
              </w:rPr>
            </w:pPr>
            <w:r w:rsidDel="00000000" w:rsidR="00000000" w:rsidRPr="00000000">
              <w:rPr>
                <w:rFonts w:ascii="Arial" w:cs="Arial" w:eastAsia="Arial" w:hAnsi="Arial"/>
                <w:rtl w:val="0"/>
              </w:rPr>
              <w:t xml:space="preserve">Monitor, review and reflect on each year to inform planning for the next year.</w:t>
            </w:r>
            <w:r w:rsidDel="00000000" w:rsidR="00000000" w:rsidRPr="00000000">
              <w:rPr>
                <w:rtl w:val="0"/>
              </w:rPr>
            </w:r>
          </w:p>
        </w:tc>
      </w:tr>
      <w:tr>
        <w:trPr>
          <w:cantSplit w:val="0"/>
          <w:trHeight w:val="647" w:hRule="atLeast"/>
          <w:tblHeader w:val="0"/>
        </w:trPr>
        <w:tc>
          <w:tcPr>
            <w:shd w:fill="e0e0e0"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1">
            <w:pPr>
              <w:ind w:left="194" w:firstLine="0"/>
              <w:jc w:val="both"/>
              <w:rPr>
                <w:rFonts w:ascii="Arial" w:cs="Arial" w:eastAsia="Arial" w:hAnsi="Arial"/>
                <w:b w:val="1"/>
                <w:bCs w:val="1"/>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82">
            <w:pPr>
              <w:ind w:left="180" w:firstLine="0"/>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Numeracy</w:t>
            </w:r>
          </w:p>
        </w:tc>
      </w:tr>
      <w:tr>
        <w:trPr>
          <w:cantSplit w:val="0"/>
          <w:trHeight w:val="842" w:hRule="atLeast"/>
          <w:tblHeader w:val="0"/>
        </w:trPr>
        <w:tc>
          <w:tcPr>
            <w:vMerge w:val="restart"/>
            <w:shd w:fill="e0e0e0" w:val="clear"/>
            <w:vAlign w:val="center"/>
          </w:tcPr>
          <w:p w:rsidR="00000000" w:rsidDel="00000000" w:rsidP="00000000" w:rsidRDefault="00000000" w:rsidRPr="00000000" w14:paraId="00000085">
            <w:pPr>
              <w:ind w:left="113" w:right="113" w:firstLine="0"/>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Prioritised Area of Activity -</w:t>
            </w:r>
            <w:r w:rsidDel="00000000" w:rsidR="00000000" w:rsidRPr="00000000">
              <w:rPr>
                <w:rtl w:val="0"/>
              </w:rPr>
            </w:r>
          </w:p>
          <w:p w:rsidR="00000000" w:rsidDel="00000000" w:rsidP="00000000" w:rsidRDefault="00000000" w:rsidRPr="00000000" w14:paraId="00000086">
            <w:pPr>
              <w:ind w:left="113" w:right="113" w:firstLine="0"/>
              <w:jc w:val="center"/>
              <w:rPr>
                <w:rFonts w:ascii="Arial" w:cs="Arial" w:eastAsia="Arial" w:hAnsi="Arial"/>
                <w:b w:val="0"/>
                <w:bCs w:val="0"/>
                <w:i w:val="0"/>
                <w:iCs w:val="0"/>
                <w:vertAlign w:val="baseline"/>
              </w:rPr>
            </w:pPr>
            <w:r w:rsidDel="00000000" w:rsidR="00000000" w:rsidRPr="00000000">
              <w:rPr>
                <w:rFonts w:ascii="Arial" w:cs="Arial" w:eastAsia="Arial" w:hAnsi="Arial"/>
                <w:b w:val="1"/>
                <w:bCs w:val="1"/>
                <w:i w:val="1"/>
                <w:iCs w:val="1"/>
                <w:vertAlign w:val="baseline"/>
                <w:rtl w:val="0"/>
              </w:rPr>
              <w:t xml:space="preserve">Numeracy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7">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Review </w:t>
            </w:r>
            <w:r w:rsidDel="00000000" w:rsidR="00000000" w:rsidRPr="00000000">
              <w:rPr>
                <w:rtl w:val="0"/>
              </w:rPr>
            </w:r>
          </w:p>
        </w:tc>
        <w:tc>
          <w:tcPr>
            <w:gridSpan w:val="3"/>
            <w:tcBorders>
              <w:top w:color="000000" w:space="0" w:sz="4" w:val="single"/>
            </w:tcBorders>
            <w:vAlign w:val="center"/>
          </w:tcPr>
          <w:p w:rsidR="00000000" w:rsidDel="00000000" w:rsidP="00000000" w:rsidRDefault="00000000" w:rsidRPr="00000000" w14:paraId="00000088">
            <w:pPr>
              <w:ind w:left="0" w:firstLine="0"/>
              <w:rPr>
                <w:rFonts w:ascii="Arial" w:cs="Arial" w:eastAsia="Arial" w:hAnsi="Arial"/>
                <w:vertAlign w:val="baseline"/>
              </w:rPr>
            </w:pPr>
            <w:r w:rsidDel="00000000" w:rsidR="00000000" w:rsidRPr="00000000">
              <w:rPr>
                <w:rFonts w:ascii="Arial" w:cs="Arial" w:eastAsia="Arial" w:hAnsi="Arial"/>
                <w:rtl w:val="0"/>
              </w:rPr>
              <w:t xml:space="preserve">We discussed current practices regarding numeracy and after analysing SIGMA results, we decided on the following targets or the next phase.</w:t>
            </w:r>
            <w:r w:rsidDel="00000000" w:rsidR="00000000" w:rsidRPr="00000000">
              <w:rPr>
                <w:rtl w:val="0"/>
              </w:rPr>
            </w:r>
          </w:p>
        </w:tc>
      </w:tr>
      <w:tr>
        <w:trPr>
          <w:cantSplit w:val="0"/>
          <w:trHeight w:val="532" w:hRule="atLeast"/>
          <w:tblHeader w:val="0"/>
        </w:trPr>
        <w:tc>
          <w:tcPr>
            <w:vMerge w:val="continue"/>
            <w:shd w:fill="e0e0e0"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8C">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Target(s)</w:t>
            </w:r>
            <w:r w:rsidDel="00000000" w:rsidR="00000000" w:rsidRPr="00000000">
              <w:rPr>
                <w:rtl w:val="0"/>
              </w:rPr>
            </w:r>
          </w:p>
        </w:tc>
        <w:tc>
          <w:tcPr>
            <w:gridSpan w:val="3"/>
            <w:vAlign w:val="center"/>
          </w:tcPr>
          <w:p w:rsidR="00000000" w:rsidDel="00000000" w:rsidP="00000000" w:rsidRDefault="00000000" w:rsidRPr="00000000" w14:paraId="0000008D">
            <w:pPr>
              <w:numPr>
                <w:ilvl w:val="0"/>
                <w:numId w:val="18"/>
              </w:numPr>
              <w:ind w:left="720" w:hanging="360"/>
              <w:rPr>
                <w:rFonts w:ascii="Arial" w:cs="Arial" w:eastAsia="Arial" w:hAnsi="Arial"/>
                <w:i w:val="0"/>
                <w:iCs w:val="0"/>
                <w:u w:val="none"/>
                <w:vertAlign w:val="baseline"/>
              </w:rPr>
            </w:pPr>
            <w:r w:rsidDel="00000000" w:rsidR="00000000" w:rsidRPr="00000000">
              <w:rPr>
                <w:rFonts w:ascii="Arial" w:cs="Arial" w:eastAsia="Arial" w:hAnsi="Arial"/>
                <w:rtl w:val="0"/>
              </w:rPr>
              <w:t xml:space="preserve">To maintain our high percentile scores in maths.</w:t>
            </w:r>
          </w:p>
          <w:p w:rsidR="00000000" w:rsidDel="00000000" w:rsidP="00000000" w:rsidRDefault="00000000" w:rsidRPr="00000000" w14:paraId="0000008E">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Children who do not improve will be monitored.</w:t>
            </w:r>
          </w:p>
          <w:p w:rsidR="00000000" w:rsidDel="00000000" w:rsidP="00000000" w:rsidRDefault="00000000" w:rsidRPr="00000000" w14:paraId="0000008F">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Balanced focus on process areas (recall, implementing, reasoning, connecting and solving problems) in all classes.</w:t>
            </w:r>
          </w:p>
          <w:p w:rsidR="00000000" w:rsidDel="00000000" w:rsidP="00000000" w:rsidRDefault="00000000" w:rsidRPr="00000000" w14:paraId="00000090">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Balanced focus on all strands.</w:t>
            </w:r>
          </w:p>
          <w:p w:rsidR="00000000" w:rsidDel="00000000" w:rsidP="00000000" w:rsidRDefault="00000000" w:rsidRPr="00000000" w14:paraId="00000091">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Rough work to be encouraged</w:t>
            </w:r>
          </w:p>
          <w:p w:rsidR="00000000" w:rsidDel="00000000" w:rsidP="00000000" w:rsidRDefault="00000000" w:rsidRPr="00000000" w14:paraId="00000092">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Annual review to set fresh targets</w:t>
            </w:r>
          </w:p>
          <w:p w:rsidR="00000000" w:rsidDel="00000000" w:rsidP="00000000" w:rsidRDefault="00000000" w:rsidRPr="00000000" w14:paraId="00000093">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Begin to familiarise ourselves with the new Maths curriculum and implement some of its aspects.</w:t>
            </w:r>
          </w:p>
          <w:p w:rsidR="00000000" w:rsidDel="00000000" w:rsidP="00000000" w:rsidRDefault="00000000" w:rsidRPr="00000000" w14:paraId="00000094">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Fun element of maths and problem to be encouraged via use of DT and maths games</w:t>
            </w:r>
          </w:p>
          <w:p w:rsidR="00000000" w:rsidDel="00000000" w:rsidP="00000000" w:rsidRDefault="00000000" w:rsidRPr="00000000" w14:paraId="00000095">
            <w:pPr>
              <w:numPr>
                <w:ilvl w:val="0"/>
                <w:numId w:val="18"/>
              </w:numPr>
              <w:ind w:left="720" w:hanging="360"/>
              <w:rPr>
                <w:rFonts w:ascii="Arial" w:cs="Arial" w:eastAsia="Arial" w:hAnsi="Arial"/>
                <w:u w:val="none"/>
              </w:rPr>
            </w:pPr>
            <w:r w:rsidDel="00000000" w:rsidR="00000000" w:rsidRPr="00000000">
              <w:rPr>
                <w:rFonts w:ascii="Arial" w:cs="Arial" w:eastAsia="Arial" w:hAnsi="Arial"/>
                <w:rtl w:val="0"/>
              </w:rPr>
              <w:t xml:space="preserve">Enrolling in lots of initiatives throughout the year to ensure an enjoyment of maths for example ‘Our School Rocks’- All Ireland table challenge, Maths week initiatives etc.</w:t>
            </w:r>
          </w:p>
        </w:tc>
      </w:tr>
      <w:tr>
        <w:trPr>
          <w:cantSplit w:val="0"/>
          <w:trHeight w:val="645" w:hRule="atLeast"/>
          <w:tblHeader w:val="0"/>
        </w:trPr>
        <w:tc>
          <w:tcPr>
            <w:vMerge w:val="continue"/>
            <w:shd w:fill="e0e0e0"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vertAlign w:val="baseline"/>
              </w:rPr>
            </w:pPr>
            <w:r w:rsidDel="00000000" w:rsidR="00000000" w:rsidRPr="00000000">
              <w:rPr>
                <w:rtl w:val="0"/>
              </w:rPr>
            </w:r>
          </w:p>
        </w:tc>
        <w:tc>
          <w:tcPr>
            <w:vMerge w:val="restart"/>
            <w:vAlign w:val="center"/>
          </w:tcPr>
          <w:p w:rsidR="00000000" w:rsidDel="00000000" w:rsidP="00000000" w:rsidRDefault="00000000" w:rsidRPr="00000000" w14:paraId="00000099">
            <w:pPr>
              <w:ind w:left="194" w:firstLine="0"/>
              <w:rPr>
                <w:rFonts w:ascii="Arial" w:cs="Arial" w:eastAsia="Arial" w:hAnsi="Arial"/>
                <w:b w:val="0"/>
                <w:bCs w:val="0"/>
                <w:color w:val="ff0000"/>
                <w:vertAlign w:val="baseline"/>
              </w:rPr>
            </w:pPr>
            <w:r w:rsidDel="00000000" w:rsidR="00000000" w:rsidRPr="00000000">
              <w:rPr>
                <w:rFonts w:ascii="Arial" w:cs="Arial" w:eastAsia="Arial" w:hAnsi="Arial"/>
                <w:b w:val="1"/>
                <w:bCs w:val="1"/>
                <w:color w:val="ff0000"/>
                <w:vertAlign w:val="baseline"/>
                <w:rtl w:val="0"/>
              </w:rPr>
              <w:t xml:space="preserve"> </w:t>
            </w:r>
            <w:r w:rsidDel="00000000" w:rsidR="00000000" w:rsidRPr="00000000">
              <w:rPr>
                <w:rFonts w:ascii="Arial" w:cs="Arial" w:eastAsia="Arial" w:hAnsi="Arial"/>
                <w:b w:val="1"/>
                <w:bCs w:val="1"/>
                <w:vertAlign w:val="baseline"/>
                <w:rtl w:val="0"/>
              </w:rPr>
              <w:t xml:space="preserve">Action(s) </w:t>
            </w: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9A">
            <w:pPr>
              <w:ind w:left="0" w:firstLine="0"/>
              <w:rPr>
                <w:rFonts w:ascii="Arial" w:cs="Arial" w:eastAsia="Arial" w:hAnsi="Arial"/>
              </w:rPr>
            </w:pPr>
            <w:r w:rsidDel="00000000" w:rsidR="00000000" w:rsidRPr="00000000">
              <w:rPr>
                <w:rtl w:val="0"/>
              </w:rPr>
            </w:r>
          </w:p>
          <w:tbl>
            <w:tblPr>
              <w:tblStyle w:val="Table2"/>
              <w:tblW w:w="4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8.3333333333333"/>
              <w:gridCol w:w="1378.3333333333333"/>
              <w:gridCol w:w="1378.3333333333333"/>
              <w:tblGridChange w:id="0">
                <w:tblGrid>
                  <w:gridCol w:w="1378.3333333333333"/>
                  <w:gridCol w:w="1378.3333333333333"/>
                  <w:gridCol w:w="1378.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2024-2025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2025-2026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Children from first to sixth class will be tested once a year- June SIGMA T</w:t>
                  </w:r>
                </w:p>
                <w:p w:rsidR="00000000" w:rsidDel="00000000" w:rsidP="00000000" w:rsidRDefault="00000000" w:rsidRPr="00000000" w14:paraId="0000009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SET to meet class teachers after testing and follow up with targeted teaching in class.</w:t>
                  </w:r>
                </w:p>
                <w:p w:rsidR="00000000" w:rsidDel="00000000" w:rsidP="00000000" w:rsidRDefault="00000000" w:rsidRPr="00000000" w14:paraId="000000A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Particular focus on Problem Solving.</w:t>
                  </w:r>
                </w:p>
                <w:p w:rsidR="00000000" w:rsidDel="00000000" w:rsidP="00000000" w:rsidRDefault="00000000" w:rsidRPr="00000000" w14:paraId="000000A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Use Busy at Maths Group Profiles as an assessment tool in all classes and Numicon in infant classes.</w:t>
                  </w:r>
                </w:p>
                <w:p w:rsidR="00000000" w:rsidDel="00000000" w:rsidP="00000000" w:rsidRDefault="00000000" w:rsidRPr="00000000" w14:paraId="000000A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Explicitly teach maths language starting in first class.</w:t>
                  </w:r>
                </w:p>
                <w:p w:rsidR="00000000" w:rsidDel="00000000" w:rsidP="00000000" w:rsidRDefault="00000000" w:rsidRPr="00000000" w14:paraId="000000A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Use of oral/mental maths to revise previously taught concepts on a weekly basis.</w:t>
                  </w:r>
                </w:p>
                <w:p w:rsidR="00000000" w:rsidDel="00000000" w:rsidP="00000000" w:rsidRDefault="00000000" w:rsidRPr="00000000" w14:paraId="000000A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Team teaching/ Early Intervention to be continued in the infant room.</w:t>
                  </w:r>
                </w:p>
                <w:p w:rsidR="00000000" w:rsidDel="00000000" w:rsidP="00000000" w:rsidRDefault="00000000" w:rsidRPr="00000000" w14:paraId="000000A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Mental Maths to be a focus each morning in all rooms starting in JI.</w:t>
                  </w:r>
                </w:p>
                <w:p w:rsidR="00000000" w:rsidDel="00000000" w:rsidP="00000000" w:rsidRDefault="00000000" w:rsidRPr="00000000" w14:paraId="000000A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Maths games to be introduced to all lessons and used also as a transition between lessons.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Children from first to sixth class will be tested once a year- June SIGMA T</w:t>
                  </w:r>
                </w:p>
                <w:p w:rsidR="00000000" w:rsidDel="00000000" w:rsidP="00000000" w:rsidRDefault="00000000" w:rsidRPr="00000000" w14:paraId="000000A8">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SET to meet class teachers after testing and follow up with targeted teaching in class.</w:t>
                  </w:r>
                </w:p>
                <w:p w:rsidR="00000000" w:rsidDel="00000000" w:rsidP="00000000" w:rsidRDefault="00000000" w:rsidRPr="00000000" w14:paraId="000000A9">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Particular focus on Problem Solving.</w:t>
                  </w:r>
                </w:p>
                <w:p w:rsidR="00000000" w:rsidDel="00000000" w:rsidP="00000000" w:rsidRDefault="00000000" w:rsidRPr="00000000" w14:paraId="000000AA">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Use Busy at Maths Group Profiles as an assessment tool in all classes and Numicon in infant classes.</w:t>
                  </w:r>
                </w:p>
                <w:p w:rsidR="00000000" w:rsidDel="00000000" w:rsidP="00000000" w:rsidRDefault="00000000" w:rsidRPr="00000000" w14:paraId="000000AB">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Explicitly teach maths language starting in first class.</w:t>
                  </w:r>
                </w:p>
                <w:p w:rsidR="00000000" w:rsidDel="00000000" w:rsidP="00000000" w:rsidRDefault="00000000" w:rsidRPr="00000000" w14:paraId="000000AC">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Use of oral/mental maths to revise previously taught  concepts on a weekly basis.</w:t>
                  </w:r>
                </w:p>
                <w:p w:rsidR="00000000" w:rsidDel="00000000" w:rsidP="00000000" w:rsidRDefault="00000000" w:rsidRPr="00000000" w14:paraId="000000AD">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Team teaching/ Early Intervention to be continued in the infant room.</w:t>
                  </w:r>
                </w:p>
                <w:p w:rsidR="00000000" w:rsidDel="00000000" w:rsidP="00000000" w:rsidRDefault="00000000" w:rsidRPr="00000000" w14:paraId="000000AE">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Mental Maths to be a focus each morning in all rooms starting in JI.</w:t>
                  </w:r>
                </w:p>
                <w:p w:rsidR="00000000" w:rsidDel="00000000" w:rsidP="00000000" w:rsidRDefault="00000000" w:rsidRPr="00000000" w14:paraId="000000AF">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Maths games to be introduced to all lessons and used also as a transition between lessons.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Children from first to sixth class will be tested once a year- June SIGMA T</w:t>
                  </w:r>
                </w:p>
                <w:p w:rsidR="00000000" w:rsidDel="00000000" w:rsidP="00000000" w:rsidRDefault="00000000" w:rsidRPr="00000000" w14:paraId="000000B1">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SET to meet class teachers after testing and follow up with targeted teaching in class.</w:t>
                  </w:r>
                </w:p>
                <w:p w:rsidR="00000000" w:rsidDel="00000000" w:rsidP="00000000" w:rsidRDefault="00000000" w:rsidRPr="00000000" w14:paraId="000000B2">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Particular focus on Problem Solving.</w:t>
                  </w:r>
                </w:p>
                <w:p w:rsidR="00000000" w:rsidDel="00000000" w:rsidP="00000000" w:rsidRDefault="00000000" w:rsidRPr="00000000" w14:paraId="000000B3">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Use Busy at Maths Group Profiles as an assessment tool in all classes and Numicon in infant classes.</w:t>
                  </w:r>
                </w:p>
                <w:p w:rsidR="00000000" w:rsidDel="00000000" w:rsidP="00000000" w:rsidRDefault="00000000" w:rsidRPr="00000000" w14:paraId="000000B4">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Explicitly teach maths language starting in first class.</w:t>
                  </w:r>
                </w:p>
                <w:p w:rsidR="00000000" w:rsidDel="00000000" w:rsidP="00000000" w:rsidRDefault="00000000" w:rsidRPr="00000000" w14:paraId="000000B5">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Use of oral/mental maths to revise previously taught  concepts on a weekly basis.</w:t>
                  </w:r>
                </w:p>
                <w:p w:rsidR="00000000" w:rsidDel="00000000" w:rsidP="00000000" w:rsidRDefault="00000000" w:rsidRPr="00000000" w14:paraId="000000B6">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Team teaching/ Early Intervention to be continued in the infant room.</w:t>
                  </w:r>
                </w:p>
                <w:p w:rsidR="00000000" w:rsidDel="00000000" w:rsidP="00000000" w:rsidRDefault="00000000" w:rsidRPr="00000000" w14:paraId="000000B7">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Mental Maths to be a focus each morning in all rooms starting in JI.</w:t>
                  </w:r>
                </w:p>
                <w:p w:rsidR="00000000" w:rsidDel="00000000" w:rsidP="00000000" w:rsidRDefault="00000000" w:rsidRPr="00000000" w14:paraId="000000B8">
                  <w:pPr>
                    <w:widowControl w:val="0"/>
                    <w:numPr>
                      <w:ilvl w:val="0"/>
                      <w:numId w:val="21"/>
                    </w:numPr>
                    <w:ind w:left="720" w:hanging="360"/>
                    <w:rPr>
                      <w:rFonts w:ascii="Arial" w:cs="Arial" w:eastAsia="Arial" w:hAnsi="Arial"/>
                    </w:rPr>
                  </w:pPr>
                  <w:r w:rsidDel="00000000" w:rsidR="00000000" w:rsidRPr="00000000">
                    <w:rPr>
                      <w:rFonts w:ascii="Arial" w:cs="Arial" w:eastAsia="Arial" w:hAnsi="Arial"/>
                      <w:rtl w:val="0"/>
                    </w:rPr>
                    <w:t xml:space="preserve">Maths games to be introduced to all lessons and used also as a transition between lessons.</w:t>
                  </w:r>
                </w:p>
              </w:tc>
            </w:tr>
          </w:tbl>
          <w:p w:rsidR="00000000" w:rsidDel="00000000" w:rsidP="00000000" w:rsidRDefault="00000000" w:rsidRPr="00000000" w14:paraId="000000B9">
            <w:pPr>
              <w:ind w:left="0" w:firstLine="0"/>
              <w:rPr>
                <w:rFonts w:ascii="Arial" w:cs="Arial" w:eastAsia="Arial" w:hAnsi="Arial"/>
              </w:rPr>
            </w:pPr>
            <w:r w:rsidDel="00000000" w:rsidR="00000000" w:rsidRPr="00000000">
              <w:rPr>
                <w:rtl w:val="0"/>
              </w:rPr>
            </w:r>
          </w:p>
        </w:tc>
      </w:tr>
      <w:tr>
        <w:trPr>
          <w:cantSplit w:val="0"/>
          <w:trHeight w:val="75" w:hRule="atLeast"/>
          <w:tblHeader w:val="0"/>
        </w:trPr>
        <w:tc>
          <w:tcPr>
            <w:vMerge w:val="continue"/>
            <w:shd w:fill="e0e0e0"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top w:color="000000" w:space="0" w:sz="0" w:val="nil"/>
              <w:right w:color="000000" w:space="0" w:sz="0" w:val="nil"/>
            </w:tcBorders>
            <w:vAlign w:val="top"/>
          </w:tcPr>
          <w:p w:rsidR="00000000" w:rsidDel="00000000" w:rsidP="00000000" w:rsidRDefault="00000000" w:rsidRPr="00000000" w14:paraId="000000BE">
            <w:pPr>
              <w:ind w:left="0" w:right="150" w:firstLine="0"/>
              <w:rPr>
                <w:rFonts w:ascii="Arial" w:cs="Arial" w:eastAsia="Arial" w:hAnsi="Arial"/>
                <w:i w:val="0"/>
                <w:iCs w:val="0"/>
                <w:sz w:val="20"/>
                <w:szCs w:val="20"/>
                <w:vertAlign w:val="baseline"/>
              </w:rPr>
            </w:pPr>
            <w:r w:rsidDel="00000000" w:rsidR="00000000" w:rsidRPr="00000000">
              <w:rPr>
                <w:rtl w:val="0"/>
              </w:rPr>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vertAlign w:val="baseline"/>
              </w:rPr>
            </w:pP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0C0">
            <w:pPr>
              <w:ind w:left="1080" w:firstLine="0"/>
              <w:rPr>
                <w:rFonts w:ascii="Arial" w:cs="Arial" w:eastAsia="Arial" w:hAnsi="Arial"/>
                <w:vertAlign w:val="baseline"/>
              </w:rPr>
            </w:pPr>
            <w:r w:rsidDel="00000000" w:rsidR="00000000" w:rsidRPr="00000000">
              <w:rPr>
                <w:rtl w:val="0"/>
              </w:rPr>
            </w:r>
          </w:p>
        </w:tc>
      </w:tr>
      <w:tr>
        <w:trPr>
          <w:cantSplit w:val="0"/>
          <w:trHeight w:val="634" w:hRule="atLeast"/>
          <w:tblHeader w:val="0"/>
        </w:trPr>
        <w:tc>
          <w:tcPr>
            <w:vMerge w:val="continue"/>
            <w:shd w:fill="e0e0e0"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C2">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Monitoring </w:t>
            </w:r>
            <w:r w:rsidDel="00000000" w:rsidR="00000000" w:rsidRPr="00000000">
              <w:rPr>
                <w:rtl w:val="0"/>
              </w:rPr>
            </w:r>
          </w:p>
        </w:tc>
        <w:tc>
          <w:tcPr>
            <w:gridSpan w:val="3"/>
            <w:vAlign w:val="center"/>
          </w:tcPr>
          <w:p w:rsidR="00000000" w:rsidDel="00000000" w:rsidP="00000000" w:rsidRDefault="00000000" w:rsidRPr="00000000" w14:paraId="000000C3">
            <w:pPr>
              <w:numPr>
                <w:ilvl w:val="0"/>
                <w:numId w:val="26"/>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Through standardised tests administered once a year which are monitored by SET and reported back to Principal and staff.</w:t>
            </w:r>
          </w:p>
          <w:p w:rsidR="00000000" w:rsidDel="00000000" w:rsidP="00000000" w:rsidRDefault="00000000" w:rsidRPr="00000000" w14:paraId="000000C4">
            <w:pPr>
              <w:numPr>
                <w:ilvl w:val="0"/>
                <w:numId w:val="26"/>
              </w:numPr>
              <w:ind w:left="720" w:hanging="360"/>
              <w:rPr>
                <w:rFonts w:ascii="Arial" w:cs="Arial" w:eastAsia="Arial" w:hAnsi="Arial"/>
                <w:u w:val="none"/>
              </w:rPr>
            </w:pPr>
            <w:r w:rsidDel="00000000" w:rsidR="00000000" w:rsidRPr="00000000">
              <w:rPr>
                <w:rFonts w:ascii="Arial" w:cs="Arial" w:eastAsia="Arial" w:hAnsi="Arial"/>
                <w:rtl w:val="0"/>
              </w:rPr>
              <w:t xml:space="preserve">Through Busy at Maths, Numicon, Ready Set Go Maths, Table Tests, daily mental maths scores and Work it out profiles.</w:t>
            </w:r>
          </w:p>
          <w:p w:rsidR="00000000" w:rsidDel="00000000" w:rsidP="00000000" w:rsidRDefault="00000000" w:rsidRPr="00000000" w14:paraId="000000C5">
            <w:pPr>
              <w:numPr>
                <w:ilvl w:val="0"/>
                <w:numId w:val="26"/>
              </w:numPr>
              <w:ind w:left="720" w:hanging="360"/>
              <w:rPr>
                <w:rFonts w:ascii="Arial" w:cs="Arial" w:eastAsia="Arial" w:hAnsi="Arial"/>
                <w:u w:val="none"/>
              </w:rPr>
            </w:pPr>
            <w:r w:rsidDel="00000000" w:rsidR="00000000" w:rsidRPr="00000000">
              <w:rPr>
                <w:rFonts w:ascii="Arial" w:cs="Arial" w:eastAsia="Arial" w:hAnsi="Arial"/>
                <w:rtl w:val="0"/>
              </w:rPr>
              <w:t xml:space="preserve">Collaborative planning between SET team and class teachers.</w:t>
            </w:r>
          </w:p>
          <w:p w:rsidR="00000000" w:rsidDel="00000000" w:rsidP="00000000" w:rsidRDefault="00000000" w:rsidRPr="00000000" w14:paraId="000000C6">
            <w:pPr>
              <w:numPr>
                <w:ilvl w:val="0"/>
                <w:numId w:val="26"/>
              </w:numPr>
              <w:ind w:left="720" w:hanging="360"/>
              <w:rPr>
                <w:rFonts w:ascii="Arial" w:cs="Arial" w:eastAsia="Arial" w:hAnsi="Arial"/>
                <w:u w:val="none"/>
              </w:rPr>
            </w:pPr>
            <w:r w:rsidDel="00000000" w:rsidR="00000000" w:rsidRPr="00000000">
              <w:rPr>
                <w:rFonts w:ascii="Arial" w:cs="Arial" w:eastAsia="Arial" w:hAnsi="Arial"/>
                <w:rtl w:val="0"/>
              </w:rPr>
              <w:t xml:space="preserve">Individual progress through standardised tests and assessments set by teachers weekly and termly.</w:t>
            </w:r>
          </w:p>
          <w:p w:rsidR="00000000" w:rsidDel="00000000" w:rsidP="00000000" w:rsidRDefault="00000000" w:rsidRPr="00000000" w14:paraId="000000C7">
            <w:pPr>
              <w:numPr>
                <w:ilvl w:val="0"/>
                <w:numId w:val="26"/>
              </w:numPr>
              <w:ind w:left="720" w:hanging="360"/>
              <w:rPr>
                <w:rFonts w:ascii="Arial" w:cs="Arial" w:eastAsia="Arial" w:hAnsi="Arial"/>
                <w:u w:val="none"/>
              </w:rPr>
            </w:pPr>
            <w:r w:rsidDel="00000000" w:rsidR="00000000" w:rsidRPr="00000000">
              <w:rPr>
                <w:rFonts w:ascii="Arial" w:cs="Arial" w:eastAsia="Arial" w:hAnsi="Arial"/>
                <w:rtl w:val="0"/>
              </w:rPr>
              <w:t xml:space="preserve">Teacher Observation</w:t>
            </w:r>
          </w:p>
        </w:tc>
      </w:tr>
      <w:tr>
        <w:trPr>
          <w:cantSplit w:val="0"/>
          <w:trHeight w:val="682" w:hRule="atLeast"/>
          <w:tblHeader w:val="0"/>
        </w:trPr>
        <w:tc>
          <w:tcPr>
            <w:vMerge w:val="continue"/>
            <w:shd w:fill="e0e0e0"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B">
            <w:pPr>
              <w:ind w:left="194" w:firstLine="0"/>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Evaluation </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CC">
            <w:pPr>
              <w:numPr>
                <w:ilvl w:val="0"/>
                <w:numId w:val="32"/>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Measure progress by comparing standardised test results for year grouping based on their previous results.</w:t>
            </w:r>
          </w:p>
          <w:p w:rsidR="00000000" w:rsidDel="00000000" w:rsidP="00000000" w:rsidRDefault="00000000" w:rsidRPr="00000000" w14:paraId="000000CD">
            <w:pPr>
              <w:numPr>
                <w:ilvl w:val="0"/>
                <w:numId w:val="32"/>
              </w:numPr>
              <w:ind w:left="720" w:hanging="360"/>
              <w:rPr>
                <w:rFonts w:ascii="Arial" w:cs="Arial" w:eastAsia="Arial" w:hAnsi="Arial"/>
                <w:u w:val="none"/>
              </w:rPr>
            </w:pPr>
            <w:r w:rsidDel="00000000" w:rsidR="00000000" w:rsidRPr="00000000">
              <w:rPr>
                <w:rFonts w:ascii="Arial" w:cs="Arial" w:eastAsia="Arial" w:hAnsi="Arial"/>
                <w:rtl w:val="0"/>
              </w:rPr>
              <w:t xml:space="preserve">Check movement of graph in relation to bell curve.</w:t>
            </w:r>
          </w:p>
          <w:p w:rsidR="00000000" w:rsidDel="00000000" w:rsidP="00000000" w:rsidRDefault="00000000" w:rsidRPr="00000000" w14:paraId="000000CE">
            <w:pPr>
              <w:numPr>
                <w:ilvl w:val="0"/>
                <w:numId w:val="32"/>
              </w:numPr>
              <w:ind w:left="720" w:hanging="360"/>
              <w:rPr>
                <w:rFonts w:ascii="Arial" w:cs="Arial" w:eastAsia="Arial" w:hAnsi="Arial"/>
                <w:u w:val="none"/>
              </w:rPr>
            </w:pPr>
            <w:r w:rsidDel="00000000" w:rsidR="00000000" w:rsidRPr="00000000">
              <w:rPr>
                <w:rFonts w:ascii="Arial" w:cs="Arial" w:eastAsia="Arial" w:hAnsi="Arial"/>
                <w:rtl w:val="0"/>
              </w:rPr>
              <w:t xml:space="preserve">Check target children’s progress from previous results/ acquisition of target skills/profiles.</w:t>
            </w:r>
          </w:p>
        </w:tc>
      </w:tr>
    </w:tbl>
    <w:p w:rsidR="00000000" w:rsidDel="00000000" w:rsidP="00000000" w:rsidRDefault="00000000" w:rsidRPr="00000000" w14:paraId="000000D1">
      <w:pPr>
        <w:ind w:left="113" w:right="113" w:firstLine="0"/>
        <w:jc w:val="center"/>
        <w:rPr>
          <w:rFonts w:ascii="Arial" w:cs="Arial" w:eastAsia="Arial" w:hAnsi="Arial"/>
          <w:b w:val="0"/>
          <w:bCs w:val="0"/>
          <w:vertAlign w:val="baseline"/>
        </w:rPr>
        <w:sectPr>
          <w:headerReference r:id="rId7" w:type="default"/>
          <w:footerReference r:id="rId8" w:type="default"/>
          <w:pgSz w:h="11906" w:w="16838" w:orient="landscape"/>
          <w:pgMar w:bottom="360" w:top="719" w:left="539" w:right="0" w:header="360" w:footer="709"/>
          <w:pgNumType w:start="1"/>
        </w:sectPr>
      </w:pPr>
      <w:r w:rsidDel="00000000" w:rsidR="00000000" w:rsidRPr="00000000">
        <w:rPr>
          <w:rFonts w:ascii="Arial" w:cs="Arial" w:eastAsia="Arial" w:hAnsi="Arial"/>
          <w:b w:val="1"/>
          <w:bCs w:val="1"/>
          <w:vertAlign w:val="baseline"/>
          <w:rtl w:val="0"/>
        </w:rPr>
        <w:br w:type="textWrapping"/>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vertAlign w:val="baseline"/>
        </w:rPr>
      </w:pPr>
      <w:r w:rsidDel="00000000" w:rsidR="00000000" w:rsidRPr="00000000">
        <w:rPr>
          <w:rtl w:val="0"/>
        </w:rPr>
      </w:r>
    </w:p>
    <w:tbl>
      <w:tblPr>
        <w:tblStyle w:val="Table3"/>
        <w:tblW w:w="15705.0" w:type="dxa"/>
        <w:jc w:val="left"/>
        <w:tblInd w:w="19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20"/>
        <w:gridCol w:w="1800"/>
        <w:gridCol w:w="4335"/>
        <w:gridCol w:w="4500"/>
        <w:gridCol w:w="4350"/>
        <w:tblGridChange w:id="0">
          <w:tblGrid>
            <w:gridCol w:w="720"/>
            <w:gridCol w:w="1800"/>
            <w:gridCol w:w="4335"/>
            <w:gridCol w:w="4500"/>
            <w:gridCol w:w="4350"/>
          </w:tblGrid>
        </w:tblGridChange>
      </w:tblGrid>
      <w:tr>
        <w:trPr>
          <w:cantSplit w:val="0"/>
          <w:trHeight w:val="883" w:hRule="atLeast"/>
          <w:tblHeader w:val="0"/>
        </w:trPr>
        <w:tc>
          <w:tcPr>
            <w:tcBorders>
              <w:left w:color="000000" w:space="0" w:sz="12" w:val="single"/>
              <w:bottom w:color="000000" w:space="0" w:sz="4" w:val="single"/>
            </w:tcBorders>
            <w:shd w:fill="e0e0e0" w:val="clear"/>
            <w:vAlign w:val="center"/>
          </w:tcPr>
          <w:p w:rsidR="00000000" w:rsidDel="00000000" w:rsidP="00000000" w:rsidRDefault="00000000" w:rsidRPr="00000000" w14:paraId="000000D3">
            <w:pPr>
              <w:ind w:left="113" w:right="113" w:firstLine="0"/>
              <w:jc w:val="center"/>
              <w:rPr>
                <w:rFonts w:ascii="Arial" w:cs="Arial" w:eastAsia="Arial" w:hAnsi="Arial"/>
                <w:b w:val="1"/>
                <w:bCs w:val="1"/>
                <w:vertAlign w:val="baseline"/>
              </w:rPr>
            </w:pPr>
            <w:r w:rsidDel="00000000" w:rsidR="00000000" w:rsidRPr="00000000">
              <w:rPr>
                <w:rtl w:val="0"/>
              </w:rPr>
            </w:r>
          </w:p>
        </w:tc>
        <w:tc>
          <w:tcPr>
            <w:vAlign w:val="center"/>
          </w:tcPr>
          <w:p w:rsidR="00000000" w:rsidDel="00000000" w:rsidP="00000000" w:rsidRDefault="00000000" w:rsidRPr="00000000" w14:paraId="000000D4">
            <w:pPr>
              <w:ind w:left="180" w:firstLine="0"/>
              <w:rPr>
                <w:rFonts w:ascii="Arial" w:cs="Arial" w:eastAsia="Arial" w:hAnsi="Arial"/>
                <w:b w:val="1"/>
                <w:bCs w:val="1"/>
                <w:vertAlign w:val="baseline"/>
              </w:rPr>
            </w:pPr>
            <w:r w:rsidDel="00000000" w:rsidR="00000000" w:rsidRPr="00000000">
              <w:rPr>
                <w:rtl w:val="0"/>
              </w:rPr>
            </w:r>
          </w:p>
        </w:tc>
        <w:tc>
          <w:tcPr>
            <w:gridSpan w:val="3"/>
            <w:vAlign w:val="center"/>
          </w:tcPr>
          <w:p w:rsidR="00000000" w:rsidDel="00000000" w:rsidP="00000000" w:rsidRDefault="00000000" w:rsidRPr="00000000" w14:paraId="000000D5">
            <w:pPr>
              <w:ind w:left="149" w:firstLine="0"/>
              <w:rPr>
                <w:rFonts w:ascii="Arial" w:cs="Arial" w:eastAsia="Arial" w:hAnsi="Arial"/>
                <w:b w:val="1"/>
                <w:bCs w:val="1"/>
                <w:u w:val="single"/>
                <w:vertAlign w:val="baseline"/>
              </w:rPr>
            </w:pPr>
            <w:r w:rsidDel="00000000" w:rsidR="00000000" w:rsidRPr="00000000">
              <w:rPr>
                <w:rFonts w:ascii="Arial" w:cs="Arial" w:eastAsia="Arial" w:hAnsi="Arial"/>
                <w:b w:val="1"/>
                <w:bCs w:val="1"/>
                <w:u w:val="single"/>
                <w:rtl w:val="0"/>
              </w:rPr>
              <w:t xml:space="preserve">Parental Involvement</w:t>
            </w:r>
            <w:r w:rsidDel="00000000" w:rsidR="00000000" w:rsidRPr="00000000">
              <w:rPr>
                <w:rtl w:val="0"/>
              </w:rPr>
            </w:r>
          </w:p>
        </w:tc>
      </w:tr>
      <w:tr>
        <w:trPr>
          <w:cantSplit w:val="0"/>
          <w:trHeight w:val="883" w:hRule="atLeast"/>
          <w:tblHeader w:val="0"/>
        </w:trPr>
        <w:tc>
          <w:tcPr>
            <w:vMerge w:val="restart"/>
            <w:tcBorders>
              <w:left w:color="000000" w:space="0" w:sz="12" w:val="single"/>
              <w:bottom w:color="000000" w:space="0" w:sz="4" w:val="single"/>
            </w:tcBorders>
            <w:shd w:fill="e0e0e0" w:val="clear"/>
            <w:vAlign w:val="center"/>
          </w:tcPr>
          <w:p w:rsidR="00000000" w:rsidDel="00000000" w:rsidP="00000000" w:rsidRDefault="00000000" w:rsidRPr="00000000" w14:paraId="000000D8">
            <w:pPr>
              <w:ind w:left="113" w:right="113" w:firstLine="0"/>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Prioritised Area of Activity -</w:t>
            </w:r>
            <w:r w:rsidDel="00000000" w:rsidR="00000000" w:rsidRPr="00000000">
              <w:rPr>
                <w:rtl w:val="0"/>
              </w:rPr>
            </w:r>
          </w:p>
          <w:p w:rsidR="00000000" w:rsidDel="00000000" w:rsidP="00000000" w:rsidRDefault="00000000" w:rsidRPr="00000000" w14:paraId="000000D9">
            <w:pPr>
              <w:ind w:left="113" w:right="113" w:firstLine="0"/>
              <w:jc w:val="center"/>
              <w:rPr>
                <w:rFonts w:ascii="Arial" w:cs="Arial" w:eastAsia="Arial" w:hAnsi="Arial"/>
                <w:b w:val="0"/>
                <w:bCs w:val="0"/>
                <w:i w:val="0"/>
                <w:iCs w:val="0"/>
                <w:vertAlign w:val="baseline"/>
              </w:rPr>
            </w:pPr>
            <w:r w:rsidDel="00000000" w:rsidR="00000000" w:rsidRPr="00000000">
              <w:rPr>
                <w:rFonts w:ascii="Arial" w:cs="Arial" w:eastAsia="Arial" w:hAnsi="Arial"/>
                <w:b w:val="1"/>
                <w:bCs w:val="1"/>
                <w:i w:val="1"/>
                <w:iCs w:val="1"/>
                <w:vertAlign w:val="baseline"/>
                <w:rtl w:val="0"/>
              </w:rPr>
              <w:t xml:space="preserve">Attendance</w:t>
            </w:r>
            <w:r w:rsidDel="00000000" w:rsidR="00000000" w:rsidRPr="00000000">
              <w:rPr>
                <w:rtl w:val="0"/>
              </w:rPr>
            </w:r>
          </w:p>
        </w:tc>
        <w:tc>
          <w:tcPr>
            <w:vAlign w:val="center"/>
          </w:tcPr>
          <w:p w:rsidR="00000000" w:rsidDel="00000000" w:rsidP="00000000" w:rsidRDefault="00000000" w:rsidRPr="00000000" w14:paraId="000000DA">
            <w:pPr>
              <w:ind w:left="18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Review</w:t>
            </w:r>
            <w:r w:rsidDel="00000000" w:rsidR="00000000" w:rsidRPr="00000000">
              <w:rPr>
                <w:rtl w:val="0"/>
              </w:rPr>
            </w:r>
          </w:p>
        </w:tc>
        <w:tc>
          <w:tcPr>
            <w:gridSpan w:val="3"/>
            <w:vAlign w:val="center"/>
          </w:tcPr>
          <w:p w:rsidR="00000000" w:rsidDel="00000000" w:rsidP="00000000" w:rsidRDefault="00000000" w:rsidRPr="00000000" w14:paraId="000000DB">
            <w:pPr>
              <w:numPr>
                <w:ilvl w:val="0"/>
                <w:numId w:val="22"/>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To further ensure a welcoming school climate and to increase further opportunities for parents to take part in school activities.</w:t>
            </w:r>
          </w:p>
          <w:p w:rsidR="00000000" w:rsidDel="00000000" w:rsidP="00000000" w:rsidRDefault="00000000" w:rsidRPr="00000000" w14:paraId="000000DC">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increase the numbers of parents who are Garda vetted in order to achieve more parental involvement.</w:t>
            </w:r>
          </w:p>
          <w:p w:rsidR="00000000" w:rsidDel="00000000" w:rsidP="00000000" w:rsidRDefault="00000000" w:rsidRPr="00000000" w14:paraId="000000DD">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develop further the involvement of parents with our maths programme parents courses available in the local education centre and family resource centre</w:t>
            </w:r>
          </w:p>
          <w:p w:rsidR="00000000" w:rsidDel="00000000" w:rsidP="00000000" w:rsidRDefault="00000000" w:rsidRPr="00000000" w14:paraId="000000DE">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develop further the involvement of parents with our literacy programmes eg shared reading at home etc.</w:t>
            </w:r>
          </w:p>
          <w:p w:rsidR="00000000" w:rsidDel="00000000" w:rsidP="00000000" w:rsidRDefault="00000000" w:rsidRPr="00000000" w14:paraId="000000DF">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further increase/ improve the flow of information to homes</w:t>
            </w:r>
          </w:p>
          <w:p w:rsidR="00000000" w:rsidDel="00000000" w:rsidP="00000000" w:rsidRDefault="00000000" w:rsidRPr="00000000" w14:paraId="000000E0">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continue the good practice of parents sharing their expertise with children eg Athletics, GAA etc</w:t>
            </w:r>
          </w:p>
          <w:p w:rsidR="00000000" w:rsidDel="00000000" w:rsidP="00000000" w:rsidRDefault="00000000" w:rsidRPr="00000000" w14:paraId="000000E1">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improve attendance and punctuality in our school.</w:t>
            </w:r>
          </w:p>
          <w:p w:rsidR="00000000" w:rsidDel="00000000" w:rsidP="00000000" w:rsidRDefault="00000000" w:rsidRPr="00000000" w14:paraId="000000E2">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continue to support parents in supervising and supporting their children while doing homework eg parents tip sheets, information sheets, new infant information evening-start up of homework club.</w:t>
            </w:r>
          </w:p>
          <w:p w:rsidR="00000000" w:rsidDel="00000000" w:rsidP="00000000" w:rsidRDefault="00000000" w:rsidRPr="00000000" w14:paraId="000000E3">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continue offering opportunities for parents to attend events in our school.</w:t>
            </w:r>
          </w:p>
          <w:p w:rsidR="00000000" w:rsidDel="00000000" w:rsidP="00000000" w:rsidRDefault="00000000" w:rsidRPr="00000000" w14:paraId="000000E4">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To continue working closely with our Parents Association and attend NPC training when appropriate</w:t>
            </w:r>
          </w:p>
          <w:p w:rsidR="00000000" w:rsidDel="00000000" w:rsidP="00000000" w:rsidRDefault="00000000" w:rsidRPr="00000000" w14:paraId="000000E5">
            <w:pPr>
              <w:numPr>
                <w:ilvl w:val="0"/>
                <w:numId w:val="22"/>
              </w:numPr>
              <w:ind w:left="720" w:hanging="360"/>
              <w:rPr>
                <w:rFonts w:ascii="Arial" w:cs="Arial" w:eastAsia="Arial" w:hAnsi="Arial"/>
                <w:u w:val="none"/>
              </w:rPr>
            </w:pPr>
            <w:r w:rsidDel="00000000" w:rsidR="00000000" w:rsidRPr="00000000">
              <w:rPr>
                <w:rFonts w:ascii="Arial" w:cs="Arial" w:eastAsia="Arial" w:hAnsi="Arial"/>
                <w:rtl w:val="0"/>
              </w:rPr>
              <w:t xml:space="preserve">Continue to include parents in our school’s policy making sure they know their worth and value as stakeholders in our school.</w:t>
            </w:r>
          </w:p>
          <w:p w:rsidR="00000000" w:rsidDel="00000000" w:rsidP="00000000" w:rsidRDefault="00000000" w:rsidRPr="00000000" w14:paraId="000000E6">
            <w:pPr>
              <w:rPr>
                <w:rFonts w:ascii="Arial" w:cs="Arial" w:eastAsia="Arial" w:hAnsi="Arial"/>
                <w:vertAlign w:val="baseline"/>
              </w:rPr>
            </w:pPr>
            <w:r w:rsidDel="00000000" w:rsidR="00000000" w:rsidRPr="00000000">
              <w:rPr>
                <w:rtl w:val="0"/>
              </w:rPr>
            </w:r>
          </w:p>
        </w:tc>
      </w:tr>
      <w:tr>
        <w:trPr>
          <w:cantSplit w:val="0"/>
          <w:trHeight w:val="1011" w:hRule="atLeast"/>
          <w:tblHeader w:val="0"/>
        </w:trPr>
        <w:tc>
          <w:tcPr>
            <w:vMerge w:val="continue"/>
            <w:tcBorders>
              <w:left w:color="000000" w:space="0" w:sz="12" w:val="single"/>
              <w:bottom w:color="000000" w:space="0" w:sz="4" w:val="single"/>
            </w:tcBorders>
            <w:shd w:fill="e0e0e0"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EA">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Target</w:t>
            </w:r>
            <w:r w:rsidDel="00000000" w:rsidR="00000000" w:rsidRPr="00000000">
              <w:rPr>
                <w:rFonts w:ascii="Arial" w:cs="Arial" w:eastAsia="Arial" w:hAnsi="Arial"/>
                <w:b w:val="1"/>
                <w:bCs w:val="1"/>
                <w:rtl w:val="0"/>
              </w:rPr>
              <w:t xml:space="preserve">/ Actions</w:t>
            </w:r>
            <w:r w:rsidDel="00000000" w:rsidR="00000000" w:rsidRPr="00000000">
              <w:rPr>
                <w:rtl w:val="0"/>
              </w:rPr>
            </w:r>
          </w:p>
        </w:tc>
        <w:tc>
          <w:tcPr>
            <w:gridSpan w:val="3"/>
            <w:vAlign w:val="center"/>
          </w:tcPr>
          <w:p w:rsidR="00000000" w:rsidDel="00000000" w:rsidP="00000000" w:rsidRDefault="00000000" w:rsidRPr="00000000" w14:paraId="000000EB">
            <w:pPr>
              <w:numPr>
                <w:ilvl w:val="0"/>
                <w:numId w:val="29"/>
              </w:numPr>
              <w:tabs>
                <w:tab w:val="left" w:leader="none" w:pos="540"/>
              </w:tabs>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Continue to enhance our afterschool services.</w:t>
            </w:r>
          </w:p>
          <w:p w:rsidR="00000000" w:rsidDel="00000000" w:rsidP="00000000" w:rsidRDefault="00000000" w:rsidRPr="00000000" w14:paraId="000000EC">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Continue our breakfast club which has taken years to start up but now it is in full swing with a light snack being provided.</w:t>
            </w:r>
          </w:p>
          <w:p w:rsidR="00000000" w:rsidDel="00000000" w:rsidP="00000000" w:rsidRDefault="00000000" w:rsidRPr="00000000" w14:paraId="000000ED">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encourage further participation from parents in events/days eg sports day, card games, Christmas concerts etc</w:t>
            </w:r>
          </w:p>
          <w:p w:rsidR="00000000" w:rsidDel="00000000" w:rsidP="00000000" w:rsidRDefault="00000000" w:rsidRPr="00000000" w14:paraId="000000EE">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Invite parents to take part in Adult Education Courses organised by the Mayo Education Centre (MEC)/ Family Resource Centre.</w:t>
            </w:r>
          </w:p>
          <w:p w:rsidR="00000000" w:rsidDel="00000000" w:rsidP="00000000" w:rsidRDefault="00000000" w:rsidRPr="00000000" w14:paraId="000000EF">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Principal to liaise with Parents Association especially the Chairperson in relation to school decisions, fundraising, policy making etc.</w:t>
            </w:r>
          </w:p>
          <w:p w:rsidR="00000000" w:rsidDel="00000000" w:rsidP="00000000" w:rsidRDefault="00000000" w:rsidRPr="00000000" w14:paraId="000000F0">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Communicating with parents via information booklets, email, information meetings, newsletters, texting and school website.</w:t>
            </w:r>
          </w:p>
          <w:p w:rsidR="00000000" w:rsidDel="00000000" w:rsidP="00000000" w:rsidRDefault="00000000" w:rsidRPr="00000000" w14:paraId="000000F1">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Liaising with parents of which English is their second language and via the use of google translate communicating with them in their native language.</w:t>
            </w:r>
          </w:p>
          <w:p w:rsidR="00000000" w:rsidDel="00000000" w:rsidP="00000000" w:rsidRDefault="00000000" w:rsidRPr="00000000" w14:paraId="000000F2">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Liaising and reaching out to families from the Traveller Community and assisting them when needed- filling in forms etc.</w:t>
            </w:r>
          </w:p>
          <w:p w:rsidR="00000000" w:rsidDel="00000000" w:rsidP="00000000" w:rsidRDefault="00000000" w:rsidRPr="00000000" w14:paraId="000000F3">
            <w:pPr>
              <w:numPr>
                <w:ilvl w:val="0"/>
                <w:numId w:val="29"/>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Bus Buddies to continue throughout the school.</w:t>
            </w:r>
          </w:p>
        </w:tc>
      </w:tr>
      <w:tr>
        <w:trPr>
          <w:cantSplit w:val="0"/>
          <w:trHeight w:val="818" w:hRule="atLeast"/>
          <w:tblHeader w:val="0"/>
        </w:trPr>
        <w:tc>
          <w:tcPr>
            <w:vMerge w:val="continue"/>
            <w:tcBorders>
              <w:left w:color="000000" w:space="0" w:sz="12" w:val="single"/>
              <w:bottom w:color="000000" w:space="0" w:sz="4" w:val="single"/>
            </w:tcBorders>
            <w:shd w:fill="e0e0e0"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F7">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Monitoring </w:t>
            </w:r>
            <w:r w:rsidDel="00000000" w:rsidR="00000000" w:rsidRPr="00000000">
              <w:rPr>
                <w:rtl w:val="0"/>
              </w:rPr>
            </w:r>
          </w:p>
        </w:tc>
        <w:tc>
          <w:tcPr>
            <w:gridSpan w:val="3"/>
            <w:vAlign w:val="center"/>
          </w:tcPr>
          <w:p w:rsidR="00000000" w:rsidDel="00000000" w:rsidP="00000000" w:rsidRDefault="00000000" w:rsidRPr="00000000" w14:paraId="000000F8">
            <w:pPr>
              <w:numPr>
                <w:ilvl w:val="0"/>
                <w:numId w:val="12"/>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Maintain a record of parental attendance at meetings and courses over the 3 year period.</w:t>
            </w:r>
          </w:p>
          <w:p w:rsidR="00000000" w:rsidDel="00000000" w:rsidP="00000000" w:rsidRDefault="00000000" w:rsidRPr="00000000" w14:paraId="000000F9">
            <w:pPr>
              <w:numPr>
                <w:ilvl w:val="0"/>
                <w:numId w:val="12"/>
              </w:numPr>
              <w:ind w:left="720" w:hanging="360"/>
              <w:rPr>
                <w:rFonts w:ascii="Arial" w:cs="Arial" w:eastAsia="Arial" w:hAnsi="Arial"/>
                <w:u w:val="none"/>
              </w:rPr>
            </w:pPr>
            <w:r w:rsidDel="00000000" w:rsidR="00000000" w:rsidRPr="00000000">
              <w:rPr>
                <w:rFonts w:ascii="Arial" w:cs="Arial" w:eastAsia="Arial" w:hAnsi="Arial"/>
                <w:rtl w:val="0"/>
              </w:rPr>
              <w:t xml:space="preserve">Comparison of attendance levels will be noted and reviewed annually- measures to increase attendance will be implemented when needed.</w:t>
            </w:r>
          </w:p>
        </w:tc>
      </w:tr>
      <w:tr>
        <w:trPr>
          <w:cantSplit w:val="0"/>
          <w:trHeight w:val="865" w:hRule="atLeast"/>
          <w:tblHeader w:val="0"/>
        </w:trPr>
        <w:tc>
          <w:tcPr>
            <w:vMerge w:val="continue"/>
            <w:tcBorders>
              <w:left w:color="000000" w:space="0" w:sz="12" w:val="single"/>
              <w:bottom w:color="000000" w:space="0" w:sz="4" w:val="single"/>
            </w:tcBorders>
            <w:shd w:fill="e0e0e0"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FD">
            <w:pPr>
              <w:ind w:left="194" w:firstLine="0"/>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Evaluation </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0FE">
            <w:pPr>
              <w:ind w:left="149" w:firstLine="0"/>
              <w:rPr>
                <w:rFonts w:ascii="Arial" w:cs="Arial" w:eastAsia="Arial" w:hAnsi="Arial"/>
                <w:vertAlign w:val="baseline"/>
              </w:rPr>
            </w:pPr>
            <w:r w:rsidDel="00000000" w:rsidR="00000000" w:rsidRPr="00000000">
              <w:rPr>
                <w:rFonts w:ascii="Arial" w:cs="Arial" w:eastAsia="Arial" w:hAnsi="Arial"/>
                <w:rtl w:val="0"/>
              </w:rPr>
              <w:t xml:space="preserve">Parental involvement will be evaluated via a combination of teacher/staff observation and analysing of attendance levels at school events</w:t>
            </w:r>
            <w:r w:rsidDel="00000000" w:rsidR="00000000" w:rsidRPr="00000000">
              <w:rPr>
                <w:rtl w:val="0"/>
              </w:rPr>
            </w:r>
          </w:p>
        </w:tc>
      </w:tr>
      <w:tr>
        <w:trPr>
          <w:cantSplit w:val="0"/>
          <w:trHeight w:val="865" w:hRule="atLeast"/>
          <w:tblHeader w:val="0"/>
        </w:trPr>
        <w:tc>
          <w:tcPr>
            <w:tcBorders>
              <w:left w:color="000000" w:space="0" w:sz="12" w:val="single"/>
              <w:bottom w:color="000000" w:space="0" w:sz="4" w:val="single"/>
            </w:tcBorders>
            <w:shd w:fill="e0e0e0"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02">
            <w:pPr>
              <w:ind w:left="194" w:firstLine="0"/>
              <w:rPr>
                <w:rFonts w:ascii="Arial" w:cs="Arial" w:eastAsia="Arial" w:hAnsi="Arial"/>
                <w:b w:val="1"/>
                <w:bCs w:val="1"/>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103">
            <w:pPr>
              <w:ind w:left="149" w:firstLine="0"/>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Attendence</w:t>
            </w:r>
          </w:p>
        </w:tc>
      </w:tr>
      <w:tr>
        <w:trPr>
          <w:cantSplit w:val="0"/>
          <w:trHeight w:val="812" w:hRule="atLeast"/>
          <w:tblHeader w:val="0"/>
        </w:trPr>
        <w:tc>
          <w:tcPr>
            <w:vMerge w:val="restart"/>
            <w:tcBorders>
              <w:top w:color="000000" w:space="0" w:sz="4" w:val="single"/>
              <w:left w:color="000000" w:space="0" w:sz="12" w:val="single"/>
              <w:bottom w:color="000000" w:space="0" w:sz="4" w:val="single"/>
            </w:tcBorders>
            <w:shd w:fill="e0e0e0" w:val="clear"/>
            <w:vAlign w:val="center"/>
          </w:tcPr>
          <w:p w:rsidR="00000000" w:rsidDel="00000000" w:rsidP="00000000" w:rsidRDefault="00000000" w:rsidRPr="00000000" w14:paraId="00000106">
            <w:pPr>
              <w:ind w:left="113" w:right="113" w:firstLine="0"/>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Prioritised Area of Activity -</w:t>
            </w:r>
            <w:r w:rsidDel="00000000" w:rsidR="00000000" w:rsidRPr="00000000">
              <w:rPr>
                <w:rtl w:val="0"/>
              </w:rPr>
            </w:r>
          </w:p>
          <w:p w:rsidR="00000000" w:rsidDel="00000000" w:rsidP="00000000" w:rsidRDefault="00000000" w:rsidRPr="00000000" w14:paraId="00000107">
            <w:pPr>
              <w:ind w:left="113" w:right="113" w:firstLine="0"/>
              <w:jc w:val="center"/>
              <w:rPr>
                <w:rFonts w:ascii="Arial" w:cs="Arial" w:eastAsia="Arial" w:hAnsi="Arial"/>
                <w:b w:val="0"/>
                <w:bCs w:val="0"/>
                <w:i w:val="0"/>
                <w:iCs w:val="0"/>
                <w:vertAlign w:val="baseline"/>
              </w:rPr>
            </w:pPr>
            <w:r w:rsidDel="00000000" w:rsidR="00000000" w:rsidRPr="00000000">
              <w:rPr>
                <w:rFonts w:ascii="Arial" w:cs="Arial" w:eastAsia="Arial" w:hAnsi="Arial"/>
                <w:b w:val="1"/>
                <w:bCs w:val="1"/>
                <w:i w:val="1"/>
                <w:iCs w:val="1"/>
                <w:vertAlign w:val="baseline"/>
                <w:rtl w:val="0"/>
              </w:rPr>
              <w:t xml:space="preserve">Involvement of Parents </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08">
            <w:pPr>
              <w:ind w:left="180" w:firstLine="0"/>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Review</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tl w:val="0"/>
              </w:rPr>
            </w:r>
          </w:p>
        </w:tc>
        <w:tc>
          <w:tcPr>
            <w:gridSpan w:val="3"/>
            <w:tcBorders>
              <w:top w:color="000000" w:space="0" w:sz="4" w:val="single"/>
            </w:tcBorders>
            <w:vAlign w:val="center"/>
          </w:tcPr>
          <w:p w:rsidR="00000000" w:rsidDel="00000000" w:rsidP="00000000" w:rsidRDefault="00000000" w:rsidRPr="00000000" w14:paraId="00000109">
            <w:pPr>
              <w:ind w:left="149" w:firstLine="0"/>
              <w:rPr>
                <w:rFonts w:ascii="Arial" w:cs="Arial" w:eastAsia="Arial" w:hAnsi="Arial"/>
                <w:vertAlign w:val="baseline"/>
              </w:rPr>
            </w:pPr>
            <w:r w:rsidDel="00000000" w:rsidR="00000000" w:rsidRPr="00000000">
              <w:rPr>
                <w:rFonts w:ascii="Arial" w:cs="Arial" w:eastAsia="Arial" w:hAnsi="Arial"/>
                <w:rtl w:val="0"/>
              </w:rPr>
              <w:t xml:space="preserve">Having consulted in groups and following a whole staff meeting held in June 2020, the following targets have been set.</w:t>
            </w:r>
            <w:r w:rsidDel="00000000" w:rsidR="00000000" w:rsidRPr="00000000">
              <w:rPr>
                <w:rtl w:val="0"/>
              </w:rPr>
            </w:r>
          </w:p>
        </w:tc>
      </w:tr>
      <w:tr>
        <w:trPr>
          <w:cantSplit w:val="0"/>
          <w:trHeight w:val="656" w:hRule="atLeast"/>
          <w:tblHeader w:val="0"/>
        </w:trPr>
        <w:tc>
          <w:tcPr>
            <w:vMerge w:val="continue"/>
            <w:tcBorders>
              <w:top w:color="000000" w:space="0" w:sz="4" w:val="single"/>
              <w:left w:color="000000" w:space="0" w:sz="12" w:val="single"/>
              <w:bottom w:color="000000" w:space="0" w:sz="4" w:val="single"/>
            </w:tcBorders>
            <w:shd w:fill="e0e0e0"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10D">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Target(s)</w:t>
            </w:r>
            <w:r w:rsidDel="00000000" w:rsidR="00000000" w:rsidRPr="00000000">
              <w:rPr>
                <w:rtl w:val="0"/>
              </w:rPr>
            </w:r>
          </w:p>
        </w:tc>
        <w:tc>
          <w:tcPr>
            <w:gridSpan w:val="3"/>
            <w:vAlign w:val="center"/>
          </w:tcPr>
          <w:p w:rsidR="00000000" w:rsidDel="00000000" w:rsidP="00000000" w:rsidRDefault="00000000" w:rsidRPr="00000000" w14:paraId="0000010E">
            <w:pPr>
              <w:numPr>
                <w:ilvl w:val="0"/>
                <w:numId w:val="30"/>
              </w:numPr>
              <w:tabs>
                <w:tab w:val="left" w:leader="none" w:pos="540"/>
              </w:tabs>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Reduce the number of children absent for 20 days or more from 6 in 2022-2023  by the end of our 3 year plan.</w:t>
            </w:r>
          </w:p>
          <w:p w:rsidR="00000000" w:rsidDel="00000000" w:rsidP="00000000" w:rsidRDefault="00000000" w:rsidRPr="00000000" w14:paraId="0000010F">
            <w:pPr>
              <w:numPr>
                <w:ilvl w:val="0"/>
                <w:numId w:val="30"/>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raise awareness of parents of these children in relation to their rate of absence.</w:t>
            </w:r>
          </w:p>
          <w:p w:rsidR="00000000" w:rsidDel="00000000" w:rsidP="00000000" w:rsidRDefault="00000000" w:rsidRPr="00000000" w14:paraId="00000110">
            <w:pPr>
              <w:numPr>
                <w:ilvl w:val="0"/>
                <w:numId w:val="30"/>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increase the number of children with full attendance from 8 in 2022-2023 to 9 at the end of this plan. </w:t>
            </w:r>
          </w:p>
          <w:p w:rsidR="00000000" w:rsidDel="00000000" w:rsidP="00000000" w:rsidRDefault="00000000" w:rsidRPr="00000000" w14:paraId="00000111">
            <w:pPr>
              <w:numPr>
                <w:ilvl w:val="0"/>
                <w:numId w:val="30"/>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increase overall attendance in school from a monthly average of 20 to 21 by the end of year 3.</w:t>
            </w:r>
          </w:p>
          <w:p w:rsidR="00000000" w:rsidDel="00000000" w:rsidP="00000000" w:rsidRDefault="00000000" w:rsidRPr="00000000" w14:paraId="00000112">
            <w:pPr>
              <w:numPr>
                <w:ilvl w:val="0"/>
                <w:numId w:val="30"/>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highlight the good work done by parents whose children have excellent rates of attendance.</w:t>
            </w:r>
          </w:p>
          <w:p w:rsidR="00000000" w:rsidDel="00000000" w:rsidP="00000000" w:rsidRDefault="00000000" w:rsidRPr="00000000" w14:paraId="00000113">
            <w:pPr>
              <w:numPr>
                <w:ilvl w:val="0"/>
                <w:numId w:val="30"/>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ensure a welcoming school climate for all parents and children to foster the desire to come to school.</w:t>
            </w:r>
          </w:p>
          <w:p w:rsidR="00000000" w:rsidDel="00000000" w:rsidP="00000000" w:rsidRDefault="00000000" w:rsidRPr="00000000" w14:paraId="00000114">
            <w:pPr>
              <w:numPr>
                <w:ilvl w:val="0"/>
                <w:numId w:val="30"/>
              </w:numPr>
              <w:tabs>
                <w:tab w:val="left" w:leader="none" w:pos="540"/>
              </w:tabs>
              <w:ind w:left="720" w:hanging="360"/>
              <w:rPr>
                <w:rFonts w:ascii="Arial" w:cs="Arial" w:eastAsia="Arial" w:hAnsi="Arial"/>
                <w:u w:val="none"/>
              </w:rPr>
            </w:pPr>
            <w:r w:rsidDel="00000000" w:rsidR="00000000" w:rsidRPr="00000000">
              <w:rPr>
                <w:rFonts w:ascii="Arial" w:cs="Arial" w:eastAsia="Arial" w:hAnsi="Arial"/>
                <w:rtl w:val="0"/>
              </w:rPr>
              <w:t xml:space="preserve">To raise parental awareness regarding the importance of punctuality.</w:t>
            </w:r>
          </w:p>
        </w:tc>
      </w:tr>
      <w:tr>
        <w:trPr>
          <w:cantSplit w:val="0"/>
          <w:trHeight w:val="461" w:hRule="atLeast"/>
          <w:tblHeader w:val="0"/>
        </w:trPr>
        <w:tc>
          <w:tcPr>
            <w:vMerge w:val="continue"/>
            <w:tcBorders>
              <w:top w:color="000000" w:space="0" w:sz="4" w:val="single"/>
              <w:left w:color="000000" w:space="0" w:sz="12" w:val="single"/>
              <w:bottom w:color="000000" w:space="0" w:sz="4" w:val="single"/>
            </w:tcBorders>
            <w:shd w:fill="e0e0e0"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restart"/>
            <w:vAlign w:val="center"/>
          </w:tcPr>
          <w:p w:rsidR="00000000" w:rsidDel="00000000" w:rsidP="00000000" w:rsidRDefault="00000000" w:rsidRPr="00000000" w14:paraId="00000118">
            <w:pPr>
              <w:ind w:left="18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Action(s) </w:t>
            </w: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119">
            <w:pPr>
              <w:numPr>
                <w:ilvl w:val="0"/>
                <w:numId w:val="3"/>
              </w:numPr>
              <w:ind w:left="720" w:hanging="360"/>
              <w:rPr>
                <w:rFonts w:ascii="Arial" w:cs="Arial" w:eastAsia="Arial" w:hAnsi="Arial"/>
                <w:u w:val="none"/>
                <w:vertAlign w:val="baseline"/>
              </w:rPr>
            </w:pPr>
            <w:r w:rsidDel="00000000" w:rsidR="00000000" w:rsidRPr="00000000">
              <w:rPr>
                <w:rFonts w:ascii="Arial" w:cs="Arial" w:eastAsia="Arial" w:hAnsi="Arial"/>
                <w:i w:val="1"/>
                <w:iCs w:val="1"/>
                <w:sz w:val="20"/>
                <w:szCs w:val="20"/>
                <w:rtl w:val="0"/>
              </w:rPr>
              <w:t xml:space="preserve">To continue daily recording of absences by Karen Duffy (API) on Aladdin.</w:t>
            </w:r>
          </w:p>
          <w:p w:rsidR="00000000" w:rsidDel="00000000" w:rsidP="00000000" w:rsidRDefault="00000000" w:rsidRPr="00000000" w14:paraId="0000011A">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The SCP Attendance Officer will access information from Aladdin.</w:t>
            </w:r>
          </w:p>
          <w:p w:rsidR="00000000" w:rsidDel="00000000" w:rsidP="00000000" w:rsidRDefault="00000000" w:rsidRPr="00000000" w14:paraId="0000011B">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 continue the use of Text A Parent and the use of email to follow up on student absences.</w:t>
            </w:r>
          </w:p>
          <w:p w:rsidR="00000000" w:rsidDel="00000000" w:rsidP="00000000" w:rsidRDefault="00000000" w:rsidRPr="00000000" w14:paraId="0000011C">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The principal will in consultation with staff contact parents of children who have persistent absences.</w:t>
            </w:r>
          </w:p>
          <w:p w:rsidR="00000000" w:rsidDel="00000000" w:rsidP="00000000" w:rsidRDefault="00000000" w:rsidRPr="00000000" w14:paraId="0000011D">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All new parents to the school will receive a book of tips in relation to good attendance, punctuality and good practise in relation to school attendance. </w:t>
            </w:r>
          </w:p>
          <w:p w:rsidR="00000000" w:rsidDel="00000000" w:rsidP="00000000" w:rsidRDefault="00000000" w:rsidRPr="00000000" w14:paraId="0000011E">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 recognise the work of parents who are improving their children’s attendance. </w:t>
            </w:r>
          </w:p>
          <w:p w:rsidR="00000000" w:rsidDel="00000000" w:rsidP="00000000" w:rsidRDefault="00000000" w:rsidRPr="00000000" w14:paraId="0000011F">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 recognise children with full attendance and also recognise those children whose attendance has improved greatly.</w:t>
            </w:r>
          </w:p>
          <w:p w:rsidR="00000000" w:rsidDel="00000000" w:rsidP="00000000" w:rsidRDefault="00000000" w:rsidRPr="00000000" w14:paraId="00000120">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 continue with our programme of promoting excellent student behaviour- Class Dojo, Golden Time, Star of the day/week</w:t>
            </w:r>
          </w:p>
          <w:p w:rsidR="00000000" w:rsidDel="00000000" w:rsidP="00000000" w:rsidRDefault="00000000" w:rsidRPr="00000000" w14:paraId="00000121">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 record late arrival of children in teacher planner book and on aladdin.</w:t>
            </w:r>
          </w:p>
          <w:p w:rsidR="00000000" w:rsidDel="00000000" w:rsidP="00000000" w:rsidRDefault="00000000" w:rsidRPr="00000000" w14:paraId="00000122">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To communicate with parents via meetings to highlight the importance of prompt attendance and what children can miss out by being late.</w:t>
            </w:r>
          </w:p>
          <w:p w:rsidR="00000000" w:rsidDel="00000000" w:rsidP="00000000" w:rsidRDefault="00000000" w:rsidRPr="00000000" w14:paraId="00000123">
            <w:pPr>
              <w:numPr>
                <w:ilvl w:val="0"/>
                <w:numId w:val="3"/>
              </w:numPr>
              <w:ind w:left="720" w:hanging="360"/>
              <w:rPr>
                <w:rFonts w:ascii="Arial" w:cs="Arial" w:eastAsia="Arial" w:hAnsi="Arial"/>
                <w:i w:val="1"/>
                <w:iCs w:val="1"/>
                <w:sz w:val="20"/>
                <w:szCs w:val="20"/>
                <w:u w:val="none"/>
              </w:rPr>
            </w:pPr>
            <w:r w:rsidDel="00000000" w:rsidR="00000000" w:rsidRPr="00000000">
              <w:rPr>
                <w:rFonts w:ascii="Arial" w:cs="Arial" w:eastAsia="Arial" w:hAnsi="Arial"/>
                <w:i w:val="1"/>
                <w:iCs w:val="1"/>
                <w:sz w:val="20"/>
                <w:szCs w:val="20"/>
                <w:rtl w:val="0"/>
              </w:rPr>
              <w:t xml:space="preserve">Continue working with EWO to support the attendance of children on the target list.</w:t>
            </w:r>
          </w:p>
        </w:tc>
      </w:tr>
      <w:tr>
        <w:trPr>
          <w:cantSplit w:val="0"/>
          <w:trHeight w:val="645" w:hRule="atLeast"/>
          <w:tblHeader w:val="0"/>
        </w:trPr>
        <w:tc>
          <w:tcPr>
            <w:vMerge w:val="continue"/>
            <w:tcBorders>
              <w:top w:color="000000" w:space="0" w:sz="4" w:val="single"/>
              <w:left w:color="000000" w:space="0" w:sz="12" w:val="single"/>
              <w:bottom w:color="000000" w:space="0" w:sz="4" w:val="single"/>
            </w:tcBorders>
            <w:shd w:fill="e0e0e0"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top w:color="000000" w:space="0" w:sz="0" w:val="nil"/>
              <w:right w:color="000000" w:space="0" w:sz="0" w:val="nil"/>
            </w:tcBorders>
            <w:vAlign w:val="top"/>
          </w:tcPr>
          <w:p w:rsidR="00000000" w:rsidDel="00000000" w:rsidP="00000000" w:rsidRDefault="00000000" w:rsidRPr="00000000" w14:paraId="00000128">
            <w:pPr>
              <w:ind w:left="149" w:right="165" w:firstLine="0"/>
              <w:rPr>
                <w:rFonts w:ascii="Arial" w:cs="Arial" w:eastAsia="Arial" w:hAnsi="Arial"/>
                <w:i w:val="0"/>
                <w:iCs w:val="0"/>
                <w:sz w:val="20"/>
                <w:szCs w:val="20"/>
                <w:vertAlign w:val="baseline"/>
              </w:rPr>
            </w:pPr>
            <w:r w:rsidDel="00000000" w:rsidR="00000000" w:rsidRPr="00000000">
              <w:rPr>
                <w:rtl w:val="0"/>
              </w:rPr>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129">
            <w:pPr>
              <w:ind w:left="149" w:firstLine="0"/>
              <w:rPr>
                <w:rFonts w:ascii="Arial" w:cs="Arial" w:eastAsia="Arial" w:hAnsi="Arial"/>
                <w:vertAlign w:val="baseline"/>
              </w:rPr>
            </w:pP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A">
            <w:pPr>
              <w:ind w:left="149" w:firstLine="0"/>
              <w:rPr>
                <w:rFonts w:ascii="Arial" w:cs="Arial" w:eastAsia="Arial" w:hAnsi="Arial"/>
                <w:vertAlign w:val="baseline"/>
              </w:rPr>
            </w:pPr>
            <w:r w:rsidDel="00000000" w:rsidR="00000000" w:rsidRPr="00000000">
              <w:rPr>
                <w:rtl w:val="0"/>
              </w:rPr>
            </w:r>
          </w:p>
        </w:tc>
      </w:tr>
      <w:tr>
        <w:trPr>
          <w:cantSplit w:val="0"/>
          <w:trHeight w:val="601" w:hRule="atLeast"/>
          <w:tblHeader w:val="0"/>
        </w:trPr>
        <w:tc>
          <w:tcPr>
            <w:vMerge w:val="continue"/>
            <w:tcBorders>
              <w:top w:color="000000" w:space="0" w:sz="4" w:val="single"/>
              <w:left w:color="000000" w:space="0" w:sz="12" w:val="single"/>
              <w:bottom w:color="000000" w:space="0" w:sz="4" w:val="single"/>
            </w:tcBorders>
            <w:shd w:fill="e0e0e0"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12C">
            <w:pPr>
              <w:ind w:left="194"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Monitoring </w:t>
            </w:r>
            <w:r w:rsidDel="00000000" w:rsidR="00000000" w:rsidRPr="00000000">
              <w:rPr>
                <w:rtl w:val="0"/>
              </w:rPr>
            </w:r>
          </w:p>
        </w:tc>
        <w:tc>
          <w:tcPr>
            <w:gridSpan w:val="3"/>
            <w:vAlign w:val="center"/>
          </w:tcPr>
          <w:p w:rsidR="00000000" w:rsidDel="00000000" w:rsidP="00000000" w:rsidRDefault="00000000" w:rsidRPr="00000000" w14:paraId="0000012D">
            <w:pPr>
              <w:numPr>
                <w:ilvl w:val="0"/>
                <w:numId w:val="23"/>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Compare attendance on a termly and annual basis and also at the end of the 3 year term.</w:t>
            </w:r>
          </w:p>
          <w:p w:rsidR="00000000" w:rsidDel="00000000" w:rsidP="00000000" w:rsidRDefault="00000000" w:rsidRPr="00000000" w14:paraId="0000012E">
            <w:pPr>
              <w:numPr>
                <w:ilvl w:val="0"/>
                <w:numId w:val="23"/>
              </w:numPr>
              <w:ind w:left="720" w:hanging="360"/>
              <w:rPr>
                <w:rFonts w:ascii="Arial" w:cs="Arial" w:eastAsia="Arial" w:hAnsi="Arial"/>
                <w:u w:val="none"/>
              </w:rPr>
            </w:pPr>
            <w:r w:rsidDel="00000000" w:rsidR="00000000" w:rsidRPr="00000000">
              <w:rPr>
                <w:rFonts w:ascii="Arial" w:cs="Arial" w:eastAsia="Arial" w:hAnsi="Arial"/>
                <w:rtl w:val="0"/>
              </w:rPr>
              <w:t xml:space="preserve">Analyse Aladdin records to monitor trends in attendance.</w:t>
            </w:r>
          </w:p>
        </w:tc>
      </w:tr>
      <w:tr>
        <w:trPr>
          <w:cantSplit w:val="0"/>
          <w:trHeight w:val="676" w:hRule="atLeast"/>
          <w:tblHeader w:val="0"/>
        </w:trPr>
        <w:tc>
          <w:tcPr>
            <w:vMerge w:val="continue"/>
            <w:tcBorders>
              <w:top w:color="000000" w:space="0" w:sz="4" w:val="single"/>
              <w:left w:color="000000" w:space="0" w:sz="12" w:val="single"/>
              <w:bottom w:color="000000" w:space="0" w:sz="4" w:val="single"/>
            </w:tcBorders>
            <w:shd w:fill="e0e0e0"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2">
            <w:pPr>
              <w:ind w:left="194" w:firstLine="0"/>
              <w:rPr>
                <w:rFonts w:ascii="Arial" w:cs="Arial" w:eastAsia="Arial" w:hAnsi="Arial"/>
                <w:b w:val="0"/>
                <w:bCs w:val="0"/>
                <w:i w:val="0"/>
                <w:iCs w:val="0"/>
                <w:vertAlign w:val="baseline"/>
              </w:rPr>
            </w:pPr>
            <w:r w:rsidDel="00000000" w:rsidR="00000000" w:rsidRPr="00000000">
              <w:rPr>
                <w:rFonts w:ascii="Arial" w:cs="Arial" w:eastAsia="Arial" w:hAnsi="Arial"/>
                <w:b w:val="1"/>
                <w:bCs w:val="1"/>
                <w:vertAlign w:val="baseline"/>
                <w:rtl w:val="0"/>
              </w:rPr>
              <w:t xml:space="preserve">Evaluation </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133">
            <w:pPr>
              <w:numPr>
                <w:ilvl w:val="0"/>
                <w:numId w:val="8"/>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Repeat, review and compare results with baseline and target.</w:t>
            </w:r>
          </w:p>
          <w:p w:rsidR="00000000" w:rsidDel="00000000" w:rsidP="00000000" w:rsidRDefault="00000000" w:rsidRPr="00000000" w14:paraId="00000134">
            <w:pPr>
              <w:numPr>
                <w:ilvl w:val="0"/>
                <w:numId w:val="8"/>
              </w:numPr>
              <w:ind w:left="720" w:hanging="360"/>
              <w:rPr>
                <w:rFonts w:ascii="Arial" w:cs="Arial" w:eastAsia="Arial" w:hAnsi="Arial"/>
                <w:u w:val="none"/>
              </w:rPr>
            </w:pPr>
            <w:r w:rsidDel="00000000" w:rsidR="00000000" w:rsidRPr="00000000">
              <w:rPr>
                <w:rFonts w:ascii="Arial" w:cs="Arial" w:eastAsia="Arial" w:hAnsi="Arial"/>
                <w:rtl w:val="0"/>
              </w:rPr>
              <w:t xml:space="preserve">Identify lessons learned for the future.</w:t>
            </w:r>
          </w:p>
        </w:tc>
      </w:tr>
    </w:tbl>
    <w:p w:rsidR="00000000" w:rsidDel="00000000" w:rsidP="00000000" w:rsidRDefault="00000000" w:rsidRPr="00000000" w14:paraId="00000137">
      <w:pPr>
        <w:rPr>
          <w:rFonts w:ascii="Arial" w:cs="Arial" w:eastAsia="Arial" w:hAnsi="Arial"/>
          <w:vertAlign w:val="baseline"/>
        </w:rPr>
        <w:sectPr>
          <w:headerReference r:id="rId9" w:type="default"/>
          <w:type w:val="nextPage"/>
          <w:pgSz w:h="11906" w:w="16838" w:orient="landscape"/>
          <w:pgMar w:bottom="360" w:top="947" w:left="539" w:right="0" w:header="360" w:footer="709"/>
        </w:sect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bl>
      <w:tblPr>
        <w:tblStyle w:val="Table4"/>
        <w:tblW w:w="15495.0" w:type="dxa"/>
        <w:jc w:val="left"/>
        <w:tblInd w:w="19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35"/>
        <w:gridCol w:w="1785"/>
        <w:gridCol w:w="4335"/>
        <w:gridCol w:w="4500"/>
        <w:gridCol w:w="4140"/>
        <w:tblGridChange w:id="0">
          <w:tblGrid>
            <w:gridCol w:w="735"/>
            <w:gridCol w:w="1785"/>
            <w:gridCol w:w="4335"/>
            <w:gridCol w:w="4500"/>
            <w:gridCol w:w="4140"/>
          </w:tblGrid>
        </w:tblGridChange>
      </w:tblGrid>
      <w:tr>
        <w:trPr>
          <w:cantSplit w:val="0"/>
          <w:trHeight w:val="812" w:hRule="atLeast"/>
          <w:tblHeader w:val="0"/>
        </w:trPr>
        <w:tc>
          <w:tcPr>
            <w:vMerge w:val="restart"/>
            <w:tcBorders>
              <w:top w:color="000000" w:space="0" w:sz="12" w:val="single"/>
              <w:left w:color="000000" w:space="0" w:sz="18" w:val="single"/>
              <w:bottom w:color="000000" w:space="0" w:sz="4" w:val="single"/>
              <w:right w:color="000000" w:space="0" w:sz="12" w:val="single"/>
            </w:tcBorders>
            <w:shd w:fill="e0e0e0" w:val="clear"/>
            <w:vAlign w:val="center"/>
          </w:tcPr>
          <w:p w:rsidR="00000000" w:rsidDel="00000000" w:rsidP="00000000" w:rsidRDefault="00000000" w:rsidRPr="00000000" w14:paraId="00000139">
            <w:pPr>
              <w:ind w:left="113" w:right="113" w:firstLine="0"/>
              <w:jc w:val="center"/>
              <w:rPr>
                <w:rFonts w:ascii="Arial" w:cs="Arial" w:eastAsia="Arial" w:hAnsi="Arial"/>
                <w:b w:val="0"/>
                <w:bCs w:val="0"/>
                <w:i w:val="0"/>
                <w:iCs w:val="0"/>
                <w:vertAlign w:val="baseline"/>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13A">
            <w:pPr>
              <w:ind w:left="194" w:firstLine="0"/>
              <w:rPr>
                <w:rFonts w:ascii="Arial" w:cs="Arial" w:eastAsia="Arial" w:hAnsi="Arial"/>
                <w:b w:val="0"/>
                <w:bCs w:val="0"/>
                <w:vertAlign w:val="baseline"/>
              </w:rPr>
            </w:pPr>
            <w:r w:rsidDel="00000000" w:rsidR="00000000" w:rsidRPr="00000000">
              <w:rPr>
                <w:rtl w:val="0"/>
              </w:rPr>
            </w:r>
          </w:p>
        </w:tc>
        <w:tc>
          <w:tcPr>
            <w:gridSpan w:val="3"/>
            <w:tcBorders>
              <w:top w:color="000000" w:space="0" w:sz="12" w:val="single"/>
            </w:tcBorders>
            <w:vAlign w:val="center"/>
          </w:tcPr>
          <w:p w:rsidR="00000000" w:rsidDel="00000000" w:rsidP="00000000" w:rsidRDefault="00000000" w:rsidRPr="00000000" w14:paraId="0000013B">
            <w:pPr>
              <w:ind w:left="149" w:firstLine="0"/>
              <w:rPr>
                <w:rFonts w:ascii="Arial" w:cs="Arial" w:eastAsia="Arial" w:hAnsi="Arial"/>
                <w:vertAlign w:val="baseline"/>
              </w:rPr>
            </w:pPr>
            <w:r w:rsidDel="00000000" w:rsidR="00000000" w:rsidRPr="00000000">
              <w:rPr>
                <w:rtl w:val="0"/>
              </w:rPr>
            </w:r>
          </w:p>
        </w:tc>
      </w:tr>
      <w:tr>
        <w:trPr>
          <w:cantSplit w:val="0"/>
          <w:trHeight w:val="656" w:hRule="atLeast"/>
          <w:tblHeader w:val="0"/>
        </w:trPr>
        <w:tc>
          <w:tcPr>
            <w:vMerge w:val="continue"/>
            <w:tcBorders>
              <w:top w:color="000000" w:space="0" w:sz="12" w:val="single"/>
              <w:left w:color="000000" w:space="0" w:sz="18" w:val="single"/>
              <w:bottom w:color="000000" w:space="0" w:sz="4" w:val="single"/>
              <w:right w:color="000000" w:space="0" w:sz="12" w:val="single"/>
            </w:tcBorders>
            <w:shd w:fill="e0e0e0"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13F">
            <w:pPr>
              <w:ind w:left="194" w:firstLine="0"/>
              <w:rPr>
                <w:rFonts w:ascii="Arial" w:cs="Arial" w:eastAsia="Arial" w:hAnsi="Arial"/>
                <w:b w:val="0"/>
                <w:bCs w:val="0"/>
                <w:vertAlign w:val="baseline"/>
              </w:rPr>
            </w:pPr>
            <w:r w:rsidDel="00000000" w:rsidR="00000000" w:rsidRPr="00000000">
              <w:rPr>
                <w:rtl w:val="0"/>
              </w:rPr>
            </w:r>
          </w:p>
        </w:tc>
        <w:tc>
          <w:tcPr>
            <w:gridSpan w:val="3"/>
            <w:vAlign w:val="center"/>
          </w:tcPr>
          <w:p w:rsidR="00000000" w:rsidDel="00000000" w:rsidP="00000000" w:rsidRDefault="00000000" w:rsidRPr="00000000" w14:paraId="00000140">
            <w:pPr>
              <w:tabs>
                <w:tab w:val="left" w:leader="none" w:pos="540"/>
              </w:tabs>
              <w:ind w:left="149" w:firstLine="0"/>
              <w:rPr>
                <w:rFonts w:ascii="Arial" w:cs="Arial" w:eastAsia="Arial" w:hAnsi="Arial"/>
                <w:vertAlign w:val="baseline"/>
              </w:rPr>
            </w:pPr>
            <w:r w:rsidDel="00000000" w:rsidR="00000000" w:rsidRPr="00000000">
              <w:rPr>
                <w:rtl w:val="0"/>
              </w:rPr>
            </w:r>
          </w:p>
        </w:tc>
      </w:tr>
      <w:tr>
        <w:trPr>
          <w:cantSplit w:val="0"/>
          <w:trHeight w:val="533" w:hRule="atLeast"/>
          <w:tblHeader w:val="0"/>
        </w:trPr>
        <w:tc>
          <w:tcPr>
            <w:vMerge w:val="continue"/>
            <w:tcBorders>
              <w:top w:color="000000" w:space="0" w:sz="12" w:val="single"/>
              <w:left w:color="000000" w:space="0" w:sz="18" w:val="single"/>
              <w:bottom w:color="000000" w:space="0" w:sz="4" w:val="single"/>
              <w:right w:color="000000" w:space="0" w:sz="12" w:val="single"/>
            </w:tcBorders>
            <w:shd w:fill="e0e0e0"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restart"/>
            <w:vAlign w:val="center"/>
          </w:tcPr>
          <w:p w:rsidR="00000000" w:rsidDel="00000000" w:rsidP="00000000" w:rsidRDefault="00000000" w:rsidRPr="00000000" w14:paraId="00000144">
            <w:pPr>
              <w:ind w:left="194" w:firstLine="0"/>
              <w:rPr>
                <w:rFonts w:ascii="Arial" w:cs="Arial" w:eastAsia="Arial" w:hAnsi="Arial"/>
                <w:b w:val="0"/>
                <w:bCs w:val="0"/>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145">
            <w:pPr>
              <w:ind w:left="149" w:firstLine="0"/>
              <w:rPr>
                <w:rFonts w:ascii="Arial" w:cs="Arial" w:eastAsia="Arial" w:hAnsi="Arial"/>
                <w:vertAlign w:val="baseline"/>
              </w:rPr>
            </w:pPr>
            <w:r w:rsidDel="00000000" w:rsidR="00000000" w:rsidRPr="00000000">
              <w:rPr>
                <w:rtl w:val="0"/>
              </w:rPr>
            </w:r>
          </w:p>
        </w:tc>
      </w:tr>
      <w:tr>
        <w:trPr>
          <w:cantSplit w:val="0"/>
          <w:trHeight w:val="752" w:hRule="atLeast"/>
          <w:tblHeader w:val="0"/>
        </w:trPr>
        <w:tc>
          <w:tcPr>
            <w:vMerge w:val="continue"/>
            <w:tcBorders>
              <w:top w:color="000000" w:space="0" w:sz="12" w:val="single"/>
              <w:left w:color="000000" w:space="0" w:sz="18" w:val="single"/>
              <w:bottom w:color="000000" w:space="0" w:sz="4" w:val="single"/>
              <w:right w:color="000000" w:space="0" w:sz="12" w:val="single"/>
            </w:tcBorders>
            <w:shd w:fill="e0e0e0"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top w:color="000000" w:space="0" w:sz="0" w:val="nil"/>
              <w:right w:color="000000" w:space="0" w:sz="0" w:val="nil"/>
            </w:tcBorders>
            <w:vAlign w:val="top"/>
          </w:tcPr>
          <w:p w:rsidR="00000000" w:rsidDel="00000000" w:rsidP="00000000" w:rsidRDefault="00000000" w:rsidRPr="00000000" w14:paraId="0000014A">
            <w:pPr>
              <w:ind w:left="149" w:right="150" w:firstLine="0"/>
              <w:rPr>
                <w:rFonts w:ascii="Arial" w:cs="Arial" w:eastAsia="Arial" w:hAnsi="Arial"/>
                <w:i w:val="0"/>
                <w:iCs w:val="0"/>
                <w:sz w:val="20"/>
                <w:szCs w:val="20"/>
                <w:vertAlign w:val="baseline"/>
              </w:rPr>
            </w:pPr>
            <w:r w:rsidDel="00000000" w:rsidR="00000000" w:rsidRPr="00000000">
              <w:rPr>
                <w:rtl w:val="0"/>
              </w:rPr>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14B">
            <w:pPr>
              <w:ind w:left="149" w:firstLine="0"/>
              <w:rPr>
                <w:rFonts w:ascii="Arial" w:cs="Arial" w:eastAsia="Arial" w:hAnsi="Arial"/>
                <w:vertAlign w:val="baseline"/>
              </w:rPr>
            </w:pP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C">
            <w:pPr>
              <w:ind w:left="149" w:firstLine="0"/>
              <w:rPr>
                <w:rFonts w:ascii="Arial" w:cs="Arial" w:eastAsia="Arial" w:hAnsi="Arial"/>
                <w:vertAlign w:val="baseline"/>
              </w:rPr>
            </w:pPr>
            <w:r w:rsidDel="00000000" w:rsidR="00000000" w:rsidRPr="00000000">
              <w:rPr>
                <w:rtl w:val="0"/>
              </w:rPr>
            </w:r>
          </w:p>
        </w:tc>
      </w:tr>
      <w:tr>
        <w:trPr>
          <w:cantSplit w:val="0"/>
          <w:trHeight w:val="601" w:hRule="atLeast"/>
          <w:tblHeader w:val="0"/>
        </w:trPr>
        <w:tc>
          <w:tcPr>
            <w:vMerge w:val="continue"/>
            <w:tcBorders>
              <w:top w:color="000000" w:space="0" w:sz="12" w:val="single"/>
              <w:left w:color="000000" w:space="0" w:sz="18" w:val="single"/>
              <w:bottom w:color="000000" w:space="0" w:sz="4" w:val="single"/>
              <w:right w:color="000000" w:space="0" w:sz="12" w:val="single"/>
            </w:tcBorders>
            <w:shd w:fill="e0e0e0"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14E">
            <w:pPr>
              <w:ind w:left="194" w:firstLine="0"/>
              <w:rPr>
                <w:rFonts w:ascii="Arial" w:cs="Arial" w:eastAsia="Arial" w:hAnsi="Arial"/>
                <w:b w:val="0"/>
                <w:bCs w:val="0"/>
                <w:vertAlign w:val="baseline"/>
              </w:rPr>
            </w:pPr>
            <w:r w:rsidDel="00000000" w:rsidR="00000000" w:rsidRPr="00000000">
              <w:rPr>
                <w:rtl w:val="0"/>
              </w:rPr>
            </w:r>
          </w:p>
        </w:tc>
        <w:tc>
          <w:tcPr>
            <w:gridSpan w:val="3"/>
            <w:vAlign w:val="center"/>
          </w:tcPr>
          <w:p w:rsidR="00000000" w:rsidDel="00000000" w:rsidP="00000000" w:rsidRDefault="00000000" w:rsidRPr="00000000" w14:paraId="0000014F">
            <w:pPr>
              <w:ind w:left="149" w:firstLine="0"/>
              <w:rPr>
                <w:rFonts w:ascii="Arial" w:cs="Arial" w:eastAsia="Arial" w:hAnsi="Arial"/>
                <w:vertAlign w:val="baseline"/>
              </w:rPr>
            </w:pPr>
            <w:r w:rsidDel="00000000" w:rsidR="00000000" w:rsidRPr="00000000">
              <w:rPr>
                <w:rtl w:val="0"/>
              </w:rPr>
            </w:r>
          </w:p>
        </w:tc>
      </w:tr>
      <w:tr>
        <w:trPr>
          <w:cantSplit w:val="0"/>
          <w:trHeight w:val="676" w:hRule="atLeast"/>
          <w:tblHeader w:val="0"/>
        </w:trPr>
        <w:tc>
          <w:tcPr>
            <w:vMerge w:val="continue"/>
            <w:tcBorders>
              <w:top w:color="000000" w:space="0" w:sz="12" w:val="single"/>
              <w:left w:color="000000" w:space="0" w:sz="18" w:val="single"/>
              <w:bottom w:color="000000" w:space="0" w:sz="4" w:val="single"/>
              <w:right w:color="000000" w:space="0" w:sz="12" w:val="single"/>
            </w:tcBorders>
            <w:shd w:fill="e0e0e0"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53">
            <w:pPr>
              <w:ind w:left="194" w:firstLine="0"/>
              <w:rPr>
                <w:rFonts w:ascii="Arial" w:cs="Arial" w:eastAsia="Arial" w:hAnsi="Arial"/>
                <w:b w:val="0"/>
                <w:bCs w:val="0"/>
                <w:i w:val="0"/>
                <w:iCs w:val="0"/>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154">
            <w:pPr>
              <w:ind w:left="149" w:firstLine="0"/>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57">
      <w:pPr>
        <w:rPr>
          <w:rFonts w:ascii="Arial" w:cs="Arial" w:eastAsia="Arial" w:hAnsi="Arial"/>
          <w:vertAlign w:val="baseline"/>
        </w:rPr>
      </w:pPr>
      <w:r w:rsidDel="00000000" w:rsidR="00000000" w:rsidRPr="00000000">
        <w:rPr>
          <w:rtl w:val="0"/>
        </w:rPr>
      </w:r>
    </w:p>
    <w:sectPr>
      <w:type w:val="nextPage"/>
      <w:pgSz w:h="11906" w:w="16838" w:orient="landscape"/>
      <w:pgMar w:bottom="360" w:top="1258" w:left="539" w:right="0" w:header="36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4197985</wp:posOffset>
          </wp:positionH>
          <wp:positionV relativeFrom="paragraph">
            <wp:posOffset>1270</wp:posOffset>
          </wp:positionV>
          <wp:extent cx="1939290" cy="55181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39290" cy="5518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St Paul’s NS: Three-Year DEIS Plan: 202</w:t>
    </w:r>
    <w:r w:rsidDel="00000000" w:rsidR="00000000" w:rsidRPr="00000000">
      <w:rPr>
        <w:rFonts w:ascii="Arial" w:cs="Arial" w:eastAsia="Arial" w:hAnsi="Arial"/>
        <w:b w:val="1"/>
        <w:bCs w:val="1"/>
        <w:sz w:val="36"/>
        <w:szCs w:val="36"/>
        <w:rtl w:val="0"/>
      </w:rPr>
      <w:t xml:space="preserve">3</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-202</w:t>
    </w:r>
    <w:r w:rsidDel="00000000" w:rsidR="00000000" w:rsidRPr="00000000">
      <w:rPr>
        <w:rFonts w:ascii="Arial" w:cs="Arial" w:eastAsia="Arial" w:hAnsi="Arial"/>
        <w:b w:val="1"/>
        <w:bCs w:val="1"/>
        <w:sz w:val="36"/>
        <w:szCs w:val="36"/>
        <w:rtl w:val="0"/>
      </w:rPr>
      <w:t xml:space="preserve">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Three-Year Plan: </w:t>
    </w:r>
    <w:r w:rsidDel="00000000" w:rsidR="00000000" w:rsidRPr="00000000">
      <w:rPr>
        <w:b w:val="1"/>
        <w:bCs w:val="1"/>
        <w:sz w:val="32"/>
        <w:szCs w:val="32"/>
        <w:rtl w:val="0"/>
      </w:rPr>
      <w:t xml:space="preserve">St Pauls NS 2023-2026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4">
    <w:lvl w:ilvl="0">
      <w:start w:val="1"/>
      <w:numFmt w:val="decimal"/>
      <w:lvlText w:val="%1."/>
      <w:lvlJc w:val="left"/>
      <w:pPr>
        <w:ind w:left="1164" w:hanging="360"/>
      </w:pPr>
      <w:rPr>
        <w:vertAlign w:val="baseline"/>
      </w:rPr>
    </w:lvl>
    <w:lvl w:ilvl="1">
      <w:start w:val="1"/>
      <w:numFmt w:val="lowerLetter"/>
      <w:lvlText w:val="%2."/>
      <w:lvlJc w:val="left"/>
      <w:pPr>
        <w:ind w:left="1884" w:hanging="360"/>
      </w:pPr>
      <w:rPr>
        <w:vertAlign w:val="baseline"/>
      </w:rPr>
    </w:lvl>
    <w:lvl w:ilvl="2">
      <w:start w:val="1"/>
      <w:numFmt w:val="lowerRoman"/>
      <w:lvlText w:val="%3."/>
      <w:lvlJc w:val="right"/>
      <w:pPr>
        <w:ind w:left="2604" w:hanging="180"/>
      </w:pPr>
      <w:rPr>
        <w:vertAlign w:val="baseline"/>
      </w:rPr>
    </w:lvl>
    <w:lvl w:ilvl="3">
      <w:start w:val="1"/>
      <w:numFmt w:val="decimal"/>
      <w:lvlText w:val="%4."/>
      <w:lvlJc w:val="left"/>
      <w:pPr>
        <w:ind w:left="3324" w:hanging="360"/>
      </w:pPr>
      <w:rPr>
        <w:vertAlign w:val="baseline"/>
      </w:rPr>
    </w:lvl>
    <w:lvl w:ilvl="4">
      <w:start w:val="1"/>
      <w:numFmt w:val="lowerLetter"/>
      <w:lvlText w:val="%5."/>
      <w:lvlJc w:val="left"/>
      <w:pPr>
        <w:ind w:left="4044" w:hanging="360"/>
      </w:pPr>
      <w:rPr>
        <w:vertAlign w:val="baseline"/>
      </w:rPr>
    </w:lvl>
    <w:lvl w:ilvl="5">
      <w:start w:val="1"/>
      <w:numFmt w:val="lowerRoman"/>
      <w:lvlText w:val="%6."/>
      <w:lvlJc w:val="right"/>
      <w:pPr>
        <w:ind w:left="4764" w:hanging="180"/>
      </w:pPr>
      <w:rPr>
        <w:vertAlign w:val="baseline"/>
      </w:rPr>
    </w:lvl>
    <w:lvl w:ilvl="6">
      <w:start w:val="1"/>
      <w:numFmt w:val="decimal"/>
      <w:lvlText w:val="%7."/>
      <w:lvlJc w:val="left"/>
      <w:pPr>
        <w:ind w:left="5484" w:hanging="360"/>
      </w:pPr>
      <w:rPr>
        <w:vertAlign w:val="baseline"/>
      </w:rPr>
    </w:lvl>
    <w:lvl w:ilvl="7">
      <w:start w:val="1"/>
      <w:numFmt w:val="lowerLetter"/>
      <w:lvlText w:val="%8."/>
      <w:lvlJc w:val="left"/>
      <w:pPr>
        <w:ind w:left="6204" w:hanging="360"/>
      </w:pPr>
      <w:rPr>
        <w:vertAlign w:val="baseline"/>
      </w:rPr>
    </w:lvl>
    <w:lvl w:ilvl="8">
      <w:start w:val="1"/>
      <w:numFmt w:val="lowerRoman"/>
      <w:lvlText w:val="%9."/>
      <w:lvlJc w:val="right"/>
      <w:pPr>
        <w:ind w:left="6924" w:hanging="180"/>
      </w:pPr>
      <w:rPr>
        <w:vertAlign w:val="baseline"/>
      </w:rPr>
    </w:lvl>
  </w:abstractNum>
  <w:abstractNum w:abstractNumId="15">
    <w:lvl w:ilvl="0">
      <w:start w:val="1"/>
      <w:numFmt w:val="decimal"/>
      <w:lvlText w:val="%1."/>
      <w:lvlJc w:val="left"/>
      <w:pPr>
        <w:ind w:left="1164" w:hanging="360"/>
      </w:pPr>
      <w:rPr>
        <w:vertAlign w:val="baseline"/>
      </w:rPr>
    </w:lvl>
    <w:lvl w:ilvl="1">
      <w:start w:val="1"/>
      <w:numFmt w:val="lowerLetter"/>
      <w:lvlText w:val="%2."/>
      <w:lvlJc w:val="left"/>
      <w:pPr>
        <w:ind w:left="1884" w:hanging="360"/>
      </w:pPr>
      <w:rPr>
        <w:vertAlign w:val="baseline"/>
      </w:rPr>
    </w:lvl>
    <w:lvl w:ilvl="2">
      <w:start w:val="1"/>
      <w:numFmt w:val="lowerRoman"/>
      <w:lvlText w:val="%3."/>
      <w:lvlJc w:val="right"/>
      <w:pPr>
        <w:ind w:left="2604" w:hanging="180"/>
      </w:pPr>
      <w:rPr>
        <w:vertAlign w:val="baseline"/>
      </w:rPr>
    </w:lvl>
    <w:lvl w:ilvl="3">
      <w:start w:val="1"/>
      <w:numFmt w:val="decimal"/>
      <w:lvlText w:val="%4."/>
      <w:lvlJc w:val="left"/>
      <w:pPr>
        <w:ind w:left="3324" w:hanging="360"/>
      </w:pPr>
      <w:rPr>
        <w:vertAlign w:val="baseline"/>
      </w:rPr>
    </w:lvl>
    <w:lvl w:ilvl="4">
      <w:start w:val="1"/>
      <w:numFmt w:val="lowerLetter"/>
      <w:lvlText w:val="%5."/>
      <w:lvlJc w:val="left"/>
      <w:pPr>
        <w:ind w:left="4044" w:hanging="360"/>
      </w:pPr>
      <w:rPr>
        <w:vertAlign w:val="baseline"/>
      </w:rPr>
    </w:lvl>
    <w:lvl w:ilvl="5">
      <w:start w:val="1"/>
      <w:numFmt w:val="lowerRoman"/>
      <w:lvlText w:val="%6."/>
      <w:lvlJc w:val="right"/>
      <w:pPr>
        <w:ind w:left="4764" w:hanging="180"/>
      </w:pPr>
      <w:rPr>
        <w:vertAlign w:val="baseline"/>
      </w:rPr>
    </w:lvl>
    <w:lvl w:ilvl="6">
      <w:start w:val="1"/>
      <w:numFmt w:val="decimal"/>
      <w:lvlText w:val="%7."/>
      <w:lvlJc w:val="left"/>
      <w:pPr>
        <w:ind w:left="5484" w:hanging="360"/>
      </w:pPr>
      <w:rPr>
        <w:vertAlign w:val="baseline"/>
      </w:rPr>
    </w:lvl>
    <w:lvl w:ilvl="7">
      <w:start w:val="1"/>
      <w:numFmt w:val="lowerLetter"/>
      <w:lvlText w:val="%8."/>
      <w:lvlJc w:val="left"/>
      <w:pPr>
        <w:ind w:left="6204" w:hanging="360"/>
      </w:pPr>
      <w:rPr>
        <w:vertAlign w:val="baseline"/>
      </w:rPr>
    </w:lvl>
    <w:lvl w:ilvl="8">
      <w:start w:val="1"/>
      <w:numFmt w:val="lowerRoman"/>
      <w:lvlText w:val="%9."/>
      <w:lvlJc w:val="right"/>
      <w:pPr>
        <w:ind w:left="6924" w:hanging="180"/>
      </w:pPr>
      <w:rPr>
        <w:vertAlign w:val="baseline"/>
      </w:rPr>
    </w:lvl>
  </w:abstractNum>
  <w:abstractNum w:abstractNumId="16">
    <w:lvl w:ilvl="0">
      <w:start w:val="1"/>
      <w:numFmt w:val="decimal"/>
      <w:lvlText w:val="%1."/>
      <w:lvlJc w:val="left"/>
      <w:pPr>
        <w:ind w:left="509" w:hanging="360"/>
      </w:pPr>
      <w:rPr>
        <w:i w:val="1"/>
        <w:iCs w:val="1"/>
        <w:sz w:val="20"/>
        <w:szCs w:val="20"/>
        <w:vertAlign w:val="baseline"/>
      </w:rPr>
    </w:lvl>
    <w:lvl w:ilvl="1">
      <w:start w:val="1"/>
      <w:numFmt w:val="lowerLetter"/>
      <w:lvlText w:val="%2."/>
      <w:lvlJc w:val="left"/>
      <w:pPr>
        <w:ind w:left="1229" w:hanging="360"/>
      </w:pPr>
      <w:rPr>
        <w:vertAlign w:val="baseline"/>
      </w:rPr>
    </w:lvl>
    <w:lvl w:ilvl="2">
      <w:start w:val="1"/>
      <w:numFmt w:val="lowerRoman"/>
      <w:lvlText w:val="%3."/>
      <w:lvlJc w:val="right"/>
      <w:pPr>
        <w:ind w:left="1949" w:hanging="180"/>
      </w:pPr>
      <w:rPr>
        <w:vertAlign w:val="baseline"/>
      </w:rPr>
    </w:lvl>
    <w:lvl w:ilvl="3">
      <w:start w:val="1"/>
      <w:numFmt w:val="decimal"/>
      <w:lvlText w:val="%4."/>
      <w:lvlJc w:val="left"/>
      <w:pPr>
        <w:ind w:left="2669" w:hanging="360"/>
      </w:pPr>
      <w:rPr>
        <w:vertAlign w:val="baseline"/>
      </w:rPr>
    </w:lvl>
    <w:lvl w:ilvl="4">
      <w:start w:val="1"/>
      <w:numFmt w:val="lowerLetter"/>
      <w:lvlText w:val="%5."/>
      <w:lvlJc w:val="left"/>
      <w:pPr>
        <w:ind w:left="3389" w:hanging="360"/>
      </w:pPr>
      <w:rPr>
        <w:vertAlign w:val="baseline"/>
      </w:rPr>
    </w:lvl>
    <w:lvl w:ilvl="5">
      <w:start w:val="1"/>
      <w:numFmt w:val="lowerRoman"/>
      <w:lvlText w:val="%6."/>
      <w:lvlJc w:val="right"/>
      <w:pPr>
        <w:ind w:left="4109" w:hanging="180"/>
      </w:pPr>
      <w:rPr>
        <w:vertAlign w:val="baseline"/>
      </w:rPr>
    </w:lvl>
    <w:lvl w:ilvl="6">
      <w:start w:val="1"/>
      <w:numFmt w:val="decimal"/>
      <w:lvlText w:val="%7."/>
      <w:lvlJc w:val="left"/>
      <w:pPr>
        <w:ind w:left="4829" w:hanging="360"/>
      </w:pPr>
      <w:rPr>
        <w:vertAlign w:val="baseline"/>
      </w:rPr>
    </w:lvl>
    <w:lvl w:ilvl="7">
      <w:start w:val="1"/>
      <w:numFmt w:val="lowerLetter"/>
      <w:lvlText w:val="%8."/>
      <w:lvlJc w:val="left"/>
      <w:pPr>
        <w:ind w:left="5549" w:hanging="360"/>
      </w:pPr>
      <w:rPr>
        <w:vertAlign w:val="baseline"/>
      </w:rPr>
    </w:lvl>
    <w:lvl w:ilvl="8">
      <w:start w:val="1"/>
      <w:numFmt w:val="lowerRoman"/>
      <w:lvlText w:val="%9."/>
      <w:lvlJc w:val="right"/>
      <w:pPr>
        <w:ind w:left="6269" w:hanging="180"/>
      </w:pPr>
      <w:rPr>
        <w:vertAlign w:val="baseline"/>
      </w:rPr>
    </w:lvl>
  </w:abstractNum>
  <w:abstractNum w:abstractNumId="17">
    <w:lvl w:ilvl="0">
      <w:start w:val="1"/>
      <w:numFmt w:val="bullet"/>
      <w:lvlText w:val="●"/>
      <w:lvlJc w:val="left"/>
      <w:pPr>
        <w:ind w:left="1229" w:hanging="360"/>
      </w:pPr>
      <w:rPr>
        <w:rFonts w:ascii="Noto Sans Symbols" w:cs="Noto Sans Symbols" w:eastAsia="Noto Sans Symbols" w:hAnsi="Noto Sans Symbols"/>
        <w:vertAlign w:val="baseline"/>
      </w:rPr>
    </w:lvl>
    <w:lvl w:ilvl="1">
      <w:start w:val="1"/>
      <w:numFmt w:val="bullet"/>
      <w:lvlText w:val="o"/>
      <w:lvlJc w:val="left"/>
      <w:pPr>
        <w:ind w:left="1949" w:hanging="360"/>
      </w:pPr>
      <w:rPr>
        <w:rFonts w:ascii="Courier New" w:cs="Courier New" w:eastAsia="Courier New" w:hAnsi="Courier New"/>
        <w:vertAlign w:val="baseline"/>
      </w:rPr>
    </w:lvl>
    <w:lvl w:ilvl="2">
      <w:start w:val="1"/>
      <w:numFmt w:val="bullet"/>
      <w:lvlText w:val="▪"/>
      <w:lvlJc w:val="left"/>
      <w:pPr>
        <w:ind w:left="2669" w:hanging="360"/>
      </w:pPr>
      <w:rPr>
        <w:rFonts w:ascii="Noto Sans Symbols" w:cs="Noto Sans Symbols" w:eastAsia="Noto Sans Symbols" w:hAnsi="Noto Sans Symbols"/>
        <w:vertAlign w:val="baseline"/>
      </w:rPr>
    </w:lvl>
    <w:lvl w:ilvl="3">
      <w:start w:val="1"/>
      <w:numFmt w:val="bullet"/>
      <w:lvlText w:val="●"/>
      <w:lvlJc w:val="left"/>
      <w:pPr>
        <w:ind w:left="3389" w:hanging="360"/>
      </w:pPr>
      <w:rPr>
        <w:rFonts w:ascii="Noto Sans Symbols" w:cs="Noto Sans Symbols" w:eastAsia="Noto Sans Symbols" w:hAnsi="Noto Sans Symbols"/>
        <w:vertAlign w:val="baseline"/>
      </w:rPr>
    </w:lvl>
    <w:lvl w:ilvl="4">
      <w:start w:val="1"/>
      <w:numFmt w:val="bullet"/>
      <w:lvlText w:val="o"/>
      <w:lvlJc w:val="left"/>
      <w:pPr>
        <w:ind w:left="4109" w:hanging="360"/>
      </w:pPr>
      <w:rPr>
        <w:rFonts w:ascii="Courier New" w:cs="Courier New" w:eastAsia="Courier New" w:hAnsi="Courier New"/>
        <w:vertAlign w:val="baseline"/>
      </w:rPr>
    </w:lvl>
    <w:lvl w:ilvl="5">
      <w:start w:val="1"/>
      <w:numFmt w:val="bullet"/>
      <w:lvlText w:val="▪"/>
      <w:lvlJc w:val="left"/>
      <w:pPr>
        <w:ind w:left="4829" w:hanging="360"/>
      </w:pPr>
      <w:rPr>
        <w:rFonts w:ascii="Noto Sans Symbols" w:cs="Noto Sans Symbols" w:eastAsia="Noto Sans Symbols" w:hAnsi="Noto Sans Symbols"/>
        <w:vertAlign w:val="baseline"/>
      </w:rPr>
    </w:lvl>
    <w:lvl w:ilvl="6">
      <w:start w:val="1"/>
      <w:numFmt w:val="bullet"/>
      <w:lvlText w:val="●"/>
      <w:lvlJc w:val="left"/>
      <w:pPr>
        <w:ind w:left="5549" w:hanging="360"/>
      </w:pPr>
      <w:rPr>
        <w:rFonts w:ascii="Noto Sans Symbols" w:cs="Noto Sans Symbols" w:eastAsia="Noto Sans Symbols" w:hAnsi="Noto Sans Symbols"/>
        <w:vertAlign w:val="baseline"/>
      </w:rPr>
    </w:lvl>
    <w:lvl w:ilvl="7">
      <w:start w:val="1"/>
      <w:numFmt w:val="bullet"/>
      <w:lvlText w:val="o"/>
      <w:lvlJc w:val="left"/>
      <w:pPr>
        <w:ind w:left="6269" w:hanging="360"/>
      </w:pPr>
      <w:rPr>
        <w:rFonts w:ascii="Courier New" w:cs="Courier New" w:eastAsia="Courier New" w:hAnsi="Courier New"/>
        <w:vertAlign w:val="baseline"/>
      </w:rPr>
    </w:lvl>
    <w:lvl w:ilvl="8">
      <w:start w:val="1"/>
      <w:numFmt w:val="bullet"/>
      <w:lvlText w:val="▪"/>
      <w:lvlJc w:val="left"/>
      <w:pPr>
        <w:ind w:left="6989"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jc w:val="center"/>
    </w:pPr>
    <w:rPr>
      <w:b w:val="1"/>
      <w:bCs w:val="1"/>
      <w:sz w:val="44"/>
      <w:szCs w:val="4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jc w:val="center"/>
    </w:pPr>
    <w:rPr>
      <w:b w:val="1"/>
      <w:bCs w:val="1"/>
      <w:sz w:val="24"/>
      <w:szCs w:val="24"/>
      <w:u w:val="single"/>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noProof w:val="1"/>
      <w:w w:val="100"/>
      <w:kern w:val="32"/>
      <w:position w:val="-1"/>
      <w:sz w:val="32"/>
      <w:szCs w:val="32"/>
      <w:effect w:val="none"/>
      <w:vertAlign w:val="baseline"/>
      <w:cs w:val="0"/>
      <w:em w:val="none"/>
      <w:lang w:bidi="ar-SA" w:eastAsia="und" w:val="und"/>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bCs w:val="1"/>
      <w:w w:val="100"/>
      <w:position w:val="-1"/>
      <w:sz w:val="44"/>
      <w:szCs w:val="24"/>
      <w:effect w:val="none"/>
      <w:vertAlign w:val="baseline"/>
      <w:cs w:val="0"/>
      <w:em w:val="none"/>
      <w:lang w:bidi="ar-SA" w:eastAsia="en-US" w:val="en-IE"/>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b w:val="1"/>
      <w:w w:val="100"/>
      <w:position w:val="-1"/>
      <w:sz w:val="24"/>
      <w:szCs w:val="20"/>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IE"/>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36"/>
      <w:szCs w:val="20"/>
      <w:effect w:val="none"/>
      <w:vertAlign w:val="baseline"/>
      <w:cs w:val="0"/>
      <w:em w:val="none"/>
      <w:lang w:bidi="ar-SA" w:eastAsia="en-US"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32"/>
      <w:szCs w:val="20"/>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I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bM6HVx4YG5lS6j31TbX29TgQ==">CgMxLjA4AHIhMVRtblRONUx6N0RzS3NVdzR0b1Jub1pDMDk2dVBTWHpk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2007-06-22T09:37:00Z</dcterms:created>
  <dc:creator>SDPS (Primary)</dc:creator>
</cp:coreProperties>
</file>